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07D9A" w14:textId="77777777" w:rsidR="008A5EBC" w:rsidRPr="00A30B82" w:rsidRDefault="009E25BA" w:rsidP="008A5EBC">
      <w:pPr>
        <w:spacing w:after="0" w:line="240" w:lineRule="auto"/>
        <w:ind w:right="283"/>
        <w:jc w:val="both"/>
        <w:rPr>
          <w:rFonts w:ascii="Futura PT Book" w:eastAsia="Times New Roman" w:hAnsi="Futura PT Book" w:cs="Arial"/>
          <w:color w:val="595959" w:themeColor="text1" w:themeTint="A6"/>
          <w:sz w:val="14"/>
          <w:szCs w:val="24"/>
          <w:lang w:val="uk-UA" w:eastAsia="ru-RU"/>
        </w:rPr>
      </w:pPr>
      <w:r w:rsidRPr="00A427C2">
        <w:rPr>
          <w:noProof/>
          <w:sz w:val="24"/>
          <w:lang w:val="uk-UA" w:eastAsia="uk-UA"/>
        </w:rPr>
        <w:drawing>
          <wp:anchor distT="0" distB="0" distL="114300" distR="114300" simplePos="0" relativeHeight="251665408" behindDoc="1" locked="0" layoutInCell="1" allowOverlap="1" wp14:anchorId="1A207DE3" wp14:editId="1A207DE4">
            <wp:simplePos x="0" y="0"/>
            <wp:positionH relativeFrom="page">
              <wp:posOffset>-35920</wp:posOffset>
            </wp:positionH>
            <wp:positionV relativeFrom="paragraph">
              <wp:posOffset>910</wp:posOffset>
            </wp:positionV>
            <wp:extent cx="7592695" cy="10741025"/>
            <wp:effectExtent l="0" t="0" r="825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4" t="8597" r="25948" b="4648"/>
                    <a:stretch/>
                  </pic:blipFill>
                  <pic:spPr bwMode="auto">
                    <a:xfrm>
                      <a:off x="0" y="0"/>
                      <a:ext cx="7592695" cy="1074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54" w:tblpY="2050"/>
        <w:tblOverlap w:val="never"/>
        <w:tblW w:w="5064" w:type="dxa"/>
        <w:shd w:val="clear" w:color="auto" w:fill="1F4E79" w:themeFill="accent1" w:themeFillShade="80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607"/>
        <w:gridCol w:w="2457"/>
      </w:tblGrid>
      <w:tr w:rsidR="003F6C2D" w:rsidRPr="006919E0" w14:paraId="1A207DA0" w14:textId="77777777" w:rsidTr="003F6C2D">
        <w:trPr>
          <w:trHeight w:val="1534"/>
        </w:trPr>
        <w:tc>
          <w:tcPr>
            <w:tcW w:w="2607" w:type="dxa"/>
            <w:shd w:val="clear" w:color="auto" w:fill="1F4E79" w:themeFill="accent1" w:themeFillShade="80"/>
            <w:vAlign w:val="center"/>
          </w:tcPr>
          <w:p w14:paraId="1A207D9B" w14:textId="77777777" w:rsidR="00FB7948" w:rsidRPr="00FB7948" w:rsidRDefault="00FB7948" w:rsidP="003F6C2D">
            <w:pPr>
              <w:spacing w:after="0" w:line="240" w:lineRule="auto"/>
              <w:jc w:val="center"/>
              <w:rPr>
                <w:rFonts w:ascii="Futura PT Demi" w:hAnsi="Futura PT Demi"/>
                <w:color w:val="FFFFFF" w:themeColor="background1"/>
                <w:sz w:val="8"/>
                <w:szCs w:val="24"/>
                <w:lang w:val="uk-UA"/>
              </w:rPr>
            </w:pPr>
          </w:p>
          <w:p w14:paraId="1A207D9C" w14:textId="77777777" w:rsidR="00EB7F2E" w:rsidRPr="006919E0" w:rsidRDefault="00EB7F2E" w:rsidP="003F6C2D">
            <w:pPr>
              <w:spacing w:after="0" w:line="240" w:lineRule="auto"/>
              <w:jc w:val="center"/>
              <w:rPr>
                <w:rFonts w:ascii="Futura PT Demi" w:hAnsi="Futura PT Demi"/>
                <w:color w:val="FFFFFF" w:themeColor="background1"/>
                <w:sz w:val="24"/>
                <w:szCs w:val="24"/>
                <w:lang w:val="uk-UA"/>
              </w:rPr>
            </w:pPr>
            <w:r w:rsidRPr="006919E0">
              <w:rPr>
                <w:rFonts w:ascii="Futura PT Demi" w:hAnsi="Futura PT Demi"/>
                <w:color w:val="FFFFFF" w:themeColor="background1"/>
                <w:sz w:val="24"/>
                <w:szCs w:val="24"/>
                <w:lang w:val="uk-UA"/>
              </w:rPr>
              <w:t>ставка від</w:t>
            </w:r>
          </w:p>
          <w:p w14:paraId="1A207D9D" w14:textId="77777777" w:rsidR="00EB7F2E" w:rsidRPr="006919E0" w:rsidRDefault="00EB7F2E" w:rsidP="003F6C2D">
            <w:pPr>
              <w:spacing w:after="0" w:line="240" w:lineRule="auto"/>
              <w:jc w:val="center"/>
              <w:rPr>
                <w:rFonts w:ascii="Futura PT Demi" w:hAnsi="Futura PT Demi"/>
                <w:color w:val="FFFFFF" w:themeColor="background1"/>
                <w:sz w:val="48"/>
                <w:szCs w:val="48"/>
                <w:lang w:val="en-US"/>
              </w:rPr>
            </w:pPr>
            <w:r w:rsidRPr="00596248">
              <w:rPr>
                <w:rFonts w:ascii="Futura PT Demi" w:hAnsi="Futura PT Demi"/>
                <w:b/>
                <w:bCs/>
                <w:color w:val="FFFFFF" w:themeColor="background1"/>
                <w:sz w:val="48"/>
                <w:szCs w:val="48"/>
                <w:lang w:val="en-US"/>
              </w:rPr>
              <w:t>0</w:t>
            </w:r>
            <w:r w:rsidRPr="00596248">
              <w:rPr>
                <w:rFonts w:ascii="Futura PT Demi" w:hAnsi="Futura PT Demi"/>
                <w:b/>
                <w:bCs/>
                <w:color w:val="FFFFFF" w:themeColor="background1"/>
                <w:sz w:val="48"/>
                <w:szCs w:val="48"/>
                <w:lang w:val="uk-UA"/>
              </w:rPr>
              <w:t>.</w:t>
            </w:r>
            <w:r w:rsidRPr="00596248">
              <w:rPr>
                <w:rFonts w:ascii="Futura PT Demi" w:hAnsi="Futura PT Demi"/>
                <w:b/>
                <w:bCs/>
                <w:color w:val="FFFFFF" w:themeColor="background1"/>
                <w:sz w:val="48"/>
                <w:szCs w:val="48"/>
                <w:lang w:val="en-US"/>
              </w:rPr>
              <w:t>01%</w:t>
            </w:r>
          </w:p>
        </w:tc>
        <w:tc>
          <w:tcPr>
            <w:tcW w:w="2457" w:type="dxa"/>
            <w:shd w:val="clear" w:color="auto" w:fill="1F4E79" w:themeFill="accent1" w:themeFillShade="80"/>
            <w:vAlign w:val="center"/>
          </w:tcPr>
          <w:p w14:paraId="1A207D9E" w14:textId="77777777" w:rsidR="00EB7F2E" w:rsidRPr="006919E0" w:rsidRDefault="00EB7F2E" w:rsidP="003F6C2D">
            <w:pPr>
              <w:spacing w:after="0" w:line="240" w:lineRule="auto"/>
              <w:jc w:val="center"/>
              <w:rPr>
                <w:rFonts w:ascii="Futura PT Demi" w:hAnsi="Futura PT Demi"/>
                <w:color w:val="FFFFFF" w:themeColor="background1"/>
                <w:sz w:val="24"/>
                <w:szCs w:val="24"/>
                <w:lang w:val="uk-UA"/>
              </w:rPr>
            </w:pPr>
            <w:r w:rsidRPr="006919E0">
              <w:rPr>
                <w:rFonts w:ascii="Futura PT Demi" w:hAnsi="Futura PT Demi"/>
                <w:color w:val="FFFFFF" w:themeColor="background1"/>
                <w:sz w:val="24"/>
                <w:szCs w:val="24"/>
                <w:lang w:val="uk-UA"/>
              </w:rPr>
              <w:t>аванс від</w:t>
            </w:r>
          </w:p>
          <w:p w14:paraId="1A207D9F" w14:textId="77777777" w:rsidR="00EB7F2E" w:rsidRPr="006919E0" w:rsidRDefault="00EB7F2E" w:rsidP="003F6C2D">
            <w:pPr>
              <w:spacing w:after="0" w:line="240" w:lineRule="auto"/>
              <w:jc w:val="center"/>
              <w:rPr>
                <w:rFonts w:ascii="Futura PT Demi" w:hAnsi="Futura PT Demi"/>
                <w:color w:val="FFFFFF" w:themeColor="background1"/>
                <w:sz w:val="40"/>
                <w:szCs w:val="40"/>
                <w:lang w:val="uk-UA"/>
              </w:rPr>
            </w:pPr>
            <w:r w:rsidRPr="00596248">
              <w:rPr>
                <w:rFonts w:ascii="Futura PT Demi" w:hAnsi="Futura PT Demi"/>
                <w:b/>
                <w:bCs/>
                <w:color w:val="FFFFFF" w:themeColor="background1"/>
                <w:sz w:val="48"/>
                <w:szCs w:val="48"/>
                <w:lang w:val="uk-UA"/>
              </w:rPr>
              <w:t>10%</w:t>
            </w:r>
          </w:p>
        </w:tc>
      </w:tr>
      <w:tr w:rsidR="003F6C2D" w:rsidRPr="006919E0" w14:paraId="1A207DA5" w14:textId="77777777" w:rsidTr="003F6C2D">
        <w:trPr>
          <w:trHeight w:val="1290"/>
        </w:trPr>
        <w:tc>
          <w:tcPr>
            <w:tcW w:w="2607" w:type="dxa"/>
            <w:shd w:val="clear" w:color="auto" w:fill="1F4E79" w:themeFill="accent1" w:themeFillShade="80"/>
            <w:vAlign w:val="center"/>
          </w:tcPr>
          <w:p w14:paraId="1A207DA1" w14:textId="77777777" w:rsidR="00EB7F2E" w:rsidRPr="006919E0" w:rsidRDefault="00EB7F2E" w:rsidP="003F6C2D">
            <w:pPr>
              <w:spacing w:after="0" w:line="240" w:lineRule="auto"/>
              <w:jc w:val="center"/>
              <w:rPr>
                <w:rFonts w:ascii="Futura PT Demi" w:hAnsi="Futura PT Demi"/>
                <w:color w:val="FFFFFF" w:themeColor="background1"/>
                <w:sz w:val="24"/>
                <w:szCs w:val="24"/>
                <w:lang w:val="uk-UA"/>
              </w:rPr>
            </w:pPr>
            <w:r w:rsidRPr="006919E0">
              <w:rPr>
                <w:rFonts w:ascii="Futura PT Demi" w:hAnsi="Futura PT Demi"/>
                <w:color w:val="FFFFFF" w:themeColor="background1"/>
                <w:sz w:val="24"/>
                <w:szCs w:val="24"/>
                <w:lang w:val="uk-UA"/>
              </w:rPr>
              <w:t>комісія банку</w:t>
            </w:r>
          </w:p>
          <w:p w14:paraId="1A207DA2" w14:textId="77777777" w:rsidR="00EB7F2E" w:rsidRPr="006919E0" w:rsidRDefault="00EB7F2E" w:rsidP="003F6C2D">
            <w:pPr>
              <w:spacing w:after="0" w:line="240" w:lineRule="auto"/>
              <w:jc w:val="center"/>
              <w:rPr>
                <w:rFonts w:ascii="Futura PT Demi" w:hAnsi="Futura PT Demi"/>
                <w:color w:val="FFFFFF" w:themeColor="background1"/>
                <w:sz w:val="48"/>
                <w:szCs w:val="48"/>
                <w:lang w:val="uk-UA"/>
              </w:rPr>
            </w:pPr>
            <w:r w:rsidRPr="006919E0">
              <w:rPr>
                <w:rFonts w:ascii="Futura PT Demi" w:hAnsi="Futura PT Demi"/>
                <w:color w:val="FFFFFF" w:themeColor="background1"/>
                <w:sz w:val="28"/>
                <w:szCs w:val="24"/>
                <w:lang w:val="uk-UA"/>
              </w:rPr>
              <w:t>від</w:t>
            </w:r>
            <w:r w:rsidRPr="006919E0">
              <w:rPr>
                <w:rFonts w:ascii="Futura PT Demi" w:hAnsi="Futura PT Demi"/>
                <w:b/>
                <w:bCs/>
                <w:color w:val="FFFFFF" w:themeColor="background1"/>
                <w:sz w:val="48"/>
                <w:szCs w:val="48"/>
                <w:lang w:val="uk-UA"/>
              </w:rPr>
              <w:t xml:space="preserve"> </w:t>
            </w:r>
            <w:r w:rsidRPr="00596248">
              <w:rPr>
                <w:rFonts w:ascii="Futura PT Demi" w:hAnsi="Futura PT Demi"/>
                <w:b/>
                <w:bCs/>
                <w:color w:val="FFFFFF" w:themeColor="background1"/>
                <w:sz w:val="48"/>
                <w:szCs w:val="48"/>
                <w:lang w:val="en-US"/>
              </w:rPr>
              <w:t>0</w:t>
            </w:r>
            <w:r w:rsidRPr="00596248">
              <w:rPr>
                <w:rFonts w:ascii="Futura PT Demi" w:hAnsi="Futura PT Demi"/>
                <w:b/>
                <w:bCs/>
                <w:color w:val="FFFFFF" w:themeColor="background1"/>
                <w:sz w:val="48"/>
                <w:szCs w:val="48"/>
                <w:lang w:val="uk-UA"/>
              </w:rPr>
              <w:t xml:space="preserve"> %</w:t>
            </w:r>
          </w:p>
        </w:tc>
        <w:tc>
          <w:tcPr>
            <w:tcW w:w="2457" w:type="dxa"/>
            <w:shd w:val="clear" w:color="auto" w:fill="1F4E79" w:themeFill="accent1" w:themeFillShade="80"/>
            <w:vAlign w:val="center"/>
          </w:tcPr>
          <w:p w14:paraId="1A207DA3" w14:textId="77777777" w:rsidR="00EB7F2E" w:rsidRPr="006919E0" w:rsidRDefault="00EB7F2E" w:rsidP="003F6C2D">
            <w:pPr>
              <w:spacing w:after="0" w:line="240" w:lineRule="auto"/>
              <w:jc w:val="center"/>
              <w:rPr>
                <w:rFonts w:ascii="Futura PT Demi" w:hAnsi="Futura PT Demi"/>
                <w:color w:val="FFFFFF" w:themeColor="background1"/>
                <w:sz w:val="24"/>
                <w:szCs w:val="24"/>
                <w:lang w:val="uk-UA"/>
              </w:rPr>
            </w:pPr>
            <w:r w:rsidRPr="006919E0">
              <w:rPr>
                <w:rFonts w:ascii="Futura PT Demi" w:hAnsi="Futura PT Demi"/>
                <w:color w:val="FFFFFF" w:themeColor="background1"/>
                <w:sz w:val="24"/>
                <w:szCs w:val="24"/>
                <w:lang w:val="uk-UA"/>
              </w:rPr>
              <w:t>термін кредиту до</w:t>
            </w:r>
          </w:p>
          <w:p w14:paraId="1A207DA4" w14:textId="77777777" w:rsidR="00EB7F2E" w:rsidRPr="006919E0" w:rsidRDefault="00EB7F2E" w:rsidP="003F6C2D">
            <w:pPr>
              <w:spacing w:after="0" w:line="240" w:lineRule="auto"/>
              <w:jc w:val="center"/>
              <w:rPr>
                <w:rFonts w:ascii="Futura PT Demi" w:hAnsi="Futura PT Demi"/>
                <w:color w:val="FFFFFF" w:themeColor="background1"/>
                <w:sz w:val="40"/>
                <w:szCs w:val="40"/>
                <w:lang w:val="uk-UA"/>
              </w:rPr>
            </w:pPr>
            <w:r w:rsidRPr="00596248">
              <w:rPr>
                <w:rFonts w:ascii="Futura PT Demi" w:hAnsi="Futura PT Demi"/>
                <w:b/>
                <w:bCs/>
                <w:color w:val="FFFFFF" w:themeColor="background1"/>
                <w:sz w:val="48"/>
                <w:szCs w:val="48"/>
                <w:lang w:val="uk-UA"/>
              </w:rPr>
              <w:t>7 років</w:t>
            </w:r>
          </w:p>
        </w:tc>
      </w:tr>
    </w:tbl>
    <w:tbl>
      <w:tblPr>
        <w:tblpPr w:leftFromText="180" w:rightFromText="180" w:vertAnchor="text" w:horzAnchor="margin" w:tblpXSpec="center" w:tblpY="4998"/>
        <w:tblW w:w="5595" w:type="pct"/>
        <w:tblBorders>
          <w:top w:val="single" w:sz="4" w:space="0" w:color="3E7DBC"/>
          <w:left w:val="single" w:sz="4" w:space="0" w:color="3E7DBC"/>
          <w:bottom w:val="single" w:sz="4" w:space="0" w:color="3E7DBC"/>
          <w:right w:val="single" w:sz="4" w:space="0" w:color="3E7DBC"/>
          <w:insideH w:val="single" w:sz="4" w:space="0" w:color="3E7DBC"/>
          <w:insideV w:val="single" w:sz="4" w:space="0" w:color="3E7DBC"/>
        </w:tblBorders>
        <w:shd w:val="clear" w:color="auto" w:fill="1F4E79" w:themeFill="accent1" w:themeFillShade="80"/>
        <w:tblLayout w:type="fixed"/>
        <w:tblLook w:val="04A0" w:firstRow="1" w:lastRow="0" w:firstColumn="1" w:lastColumn="0" w:noHBand="0" w:noVBand="1"/>
      </w:tblPr>
      <w:tblGrid>
        <w:gridCol w:w="1421"/>
        <w:gridCol w:w="1422"/>
        <w:gridCol w:w="1442"/>
        <w:gridCol w:w="1460"/>
        <w:gridCol w:w="1300"/>
        <w:gridCol w:w="1460"/>
        <w:gridCol w:w="1298"/>
        <w:gridCol w:w="1289"/>
      </w:tblGrid>
      <w:tr w:rsidR="003F6C2D" w:rsidRPr="006919E0" w14:paraId="1A207DAA" w14:textId="77777777" w:rsidTr="007B4347">
        <w:trPr>
          <w:trHeight w:val="811"/>
        </w:trPr>
        <w:tc>
          <w:tcPr>
            <w:tcW w:w="641" w:type="pct"/>
            <w:vMerge w:val="restart"/>
            <w:shd w:val="clear" w:color="auto" w:fill="1F4E79" w:themeFill="accent1" w:themeFillShade="80"/>
            <w:vAlign w:val="center"/>
            <w:hideMark/>
          </w:tcPr>
          <w:p w14:paraId="1A207DA6" w14:textId="77777777" w:rsidR="003F6C2D" w:rsidRPr="006919E0" w:rsidRDefault="003F6C2D" w:rsidP="005E2C9F">
            <w:pPr>
              <w:spacing w:after="0" w:line="240" w:lineRule="auto"/>
              <w:ind w:left="-113" w:right="-113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</w:pPr>
            <w:r w:rsidRPr="006919E0"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  <w:t>термін     кредиту</w:t>
            </w:r>
          </w:p>
        </w:tc>
        <w:tc>
          <w:tcPr>
            <w:tcW w:w="641" w:type="pct"/>
            <w:vMerge w:val="restart"/>
            <w:shd w:val="clear" w:color="auto" w:fill="1F4E79" w:themeFill="accent1" w:themeFillShade="80"/>
          </w:tcPr>
          <w:p w14:paraId="1A207DA7" w14:textId="77777777" w:rsidR="003F6C2D" w:rsidRPr="006919E0" w:rsidRDefault="003F6C2D" w:rsidP="003F6C2D">
            <w:pPr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</w:pPr>
            <w:r w:rsidRPr="006919E0"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  <w:t>разова комісія</w:t>
            </w:r>
          </w:p>
          <w:p w14:paraId="1A207DA8" w14:textId="77777777" w:rsidR="003F6C2D" w:rsidRPr="006919E0" w:rsidRDefault="003F6C2D" w:rsidP="003F6C2D">
            <w:pPr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</w:pPr>
            <w:r w:rsidRPr="006919E0"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  <w:t>банку</w:t>
            </w:r>
            <w:r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  <w:t>, %</w:t>
            </w:r>
          </w:p>
        </w:tc>
        <w:tc>
          <w:tcPr>
            <w:tcW w:w="3718" w:type="pct"/>
            <w:gridSpan w:val="6"/>
            <w:shd w:val="clear" w:color="auto" w:fill="1F4E79" w:themeFill="accent1" w:themeFillShade="80"/>
          </w:tcPr>
          <w:p w14:paraId="1A207DA9" w14:textId="77777777" w:rsidR="003F6C2D" w:rsidRPr="006919E0" w:rsidRDefault="003F6C2D" w:rsidP="003F6C2D">
            <w:pPr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</w:pPr>
            <w:r w:rsidRPr="006919E0"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  <w:t>фіксована процентна ставка в</w:t>
            </w:r>
            <w:r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  <w:t xml:space="preserve"> залежності від терміну кредиту</w:t>
            </w:r>
            <w:r w:rsidRPr="006919E0"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  <w:t xml:space="preserve"> та початкового внеску, % річних</w:t>
            </w:r>
          </w:p>
        </w:tc>
      </w:tr>
      <w:tr w:rsidR="009E25BA" w:rsidRPr="006919E0" w14:paraId="1A207DB3" w14:textId="77777777" w:rsidTr="007B4347">
        <w:trPr>
          <w:trHeight w:val="452"/>
        </w:trPr>
        <w:tc>
          <w:tcPr>
            <w:tcW w:w="641" w:type="pct"/>
            <w:vMerge/>
            <w:shd w:val="clear" w:color="auto" w:fill="1F4E79" w:themeFill="accent1" w:themeFillShade="80"/>
            <w:vAlign w:val="center"/>
            <w:hideMark/>
          </w:tcPr>
          <w:p w14:paraId="1A207DAB" w14:textId="77777777" w:rsidR="003F6C2D" w:rsidRPr="006919E0" w:rsidRDefault="003F6C2D" w:rsidP="005E2C9F">
            <w:pPr>
              <w:spacing w:after="0" w:line="240" w:lineRule="auto"/>
              <w:ind w:left="-113" w:right="-113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</w:pPr>
          </w:p>
        </w:tc>
        <w:tc>
          <w:tcPr>
            <w:tcW w:w="641" w:type="pct"/>
            <w:vMerge/>
            <w:shd w:val="clear" w:color="auto" w:fill="1F4E79" w:themeFill="accent1" w:themeFillShade="80"/>
          </w:tcPr>
          <w:p w14:paraId="1A207DAC" w14:textId="77777777" w:rsidR="003F6C2D" w:rsidRPr="006919E0" w:rsidRDefault="003F6C2D" w:rsidP="003F6C2D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</w:pPr>
          </w:p>
        </w:tc>
        <w:tc>
          <w:tcPr>
            <w:tcW w:w="650" w:type="pct"/>
            <w:shd w:val="clear" w:color="auto" w:fill="1F4E79" w:themeFill="accent1" w:themeFillShade="80"/>
            <w:vAlign w:val="center"/>
            <w:hideMark/>
          </w:tcPr>
          <w:p w14:paraId="1A207DAD" w14:textId="77777777" w:rsidR="003F6C2D" w:rsidRPr="006919E0" w:rsidRDefault="003F6C2D" w:rsidP="003F6C2D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6919E0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10%</w:t>
            </w:r>
          </w:p>
        </w:tc>
        <w:tc>
          <w:tcPr>
            <w:tcW w:w="658" w:type="pct"/>
            <w:shd w:val="clear" w:color="auto" w:fill="1F4E79" w:themeFill="accent1" w:themeFillShade="80"/>
            <w:vAlign w:val="center"/>
            <w:hideMark/>
          </w:tcPr>
          <w:p w14:paraId="1A207DAE" w14:textId="77777777" w:rsidR="003F6C2D" w:rsidRPr="006919E0" w:rsidRDefault="003F6C2D" w:rsidP="003F6C2D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6919E0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20%</w:t>
            </w:r>
          </w:p>
        </w:tc>
        <w:tc>
          <w:tcPr>
            <w:tcW w:w="586" w:type="pct"/>
            <w:shd w:val="clear" w:color="auto" w:fill="1F4E79" w:themeFill="accent1" w:themeFillShade="80"/>
            <w:vAlign w:val="center"/>
            <w:hideMark/>
          </w:tcPr>
          <w:p w14:paraId="1A207DAF" w14:textId="77777777" w:rsidR="003F6C2D" w:rsidRPr="006919E0" w:rsidRDefault="003F6C2D" w:rsidP="003F6C2D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6919E0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30%</w:t>
            </w:r>
          </w:p>
        </w:tc>
        <w:tc>
          <w:tcPr>
            <w:tcW w:w="658" w:type="pct"/>
            <w:shd w:val="clear" w:color="auto" w:fill="1F4E79" w:themeFill="accent1" w:themeFillShade="80"/>
          </w:tcPr>
          <w:p w14:paraId="1A207DB0" w14:textId="77777777" w:rsidR="003F6C2D" w:rsidRPr="006919E0" w:rsidRDefault="003F6C2D" w:rsidP="003F6C2D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6919E0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40%</w:t>
            </w:r>
          </w:p>
        </w:tc>
        <w:tc>
          <w:tcPr>
            <w:tcW w:w="585" w:type="pct"/>
            <w:shd w:val="clear" w:color="auto" w:fill="1F4E79" w:themeFill="accent1" w:themeFillShade="80"/>
          </w:tcPr>
          <w:p w14:paraId="1A207DB1" w14:textId="77777777" w:rsidR="003F6C2D" w:rsidRPr="006919E0" w:rsidRDefault="003F6C2D" w:rsidP="003F6C2D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6919E0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50%</w:t>
            </w:r>
          </w:p>
        </w:tc>
        <w:tc>
          <w:tcPr>
            <w:tcW w:w="581" w:type="pct"/>
            <w:shd w:val="clear" w:color="auto" w:fill="1F4E79" w:themeFill="accent1" w:themeFillShade="80"/>
            <w:vAlign w:val="center"/>
            <w:hideMark/>
          </w:tcPr>
          <w:p w14:paraId="1A207DB2" w14:textId="77777777" w:rsidR="003F6C2D" w:rsidRPr="006919E0" w:rsidRDefault="003F6C2D" w:rsidP="003F6C2D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6919E0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60%</w:t>
            </w:r>
          </w:p>
        </w:tc>
      </w:tr>
      <w:tr w:rsidR="00DE2AFF" w:rsidRPr="006919E0" w14:paraId="1A207DBC" w14:textId="77777777" w:rsidTr="00DE2AFF">
        <w:trPr>
          <w:trHeight w:val="605"/>
        </w:trPr>
        <w:tc>
          <w:tcPr>
            <w:tcW w:w="641" w:type="pct"/>
            <w:shd w:val="clear" w:color="auto" w:fill="1F4E79" w:themeFill="accent1" w:themeFillShade="80"/>
            <w:noWrap/>
            <w:vAlign w:val="center"/>
            <w:hideMark/>
          </w:tcPr>
          <w:p w14:paraId="1A207DB4" w14:textId="77777777" w:rsidR="00DE2AFF" w:rsidRPr="006919E0" w:rsidRDefault="00DE2AFF" w:rsidP="00DE2AFF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</w:pPr>
            <w:r w:rsidRPr="006919E0"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  <w:t>12 міс.</w:t>
            </w:r>
          </w:p>
        </w:tc>
        <w:tc>
          <w:tcPr>
            <w:tcW w:w="641" w:type="pct"/>
            <w:shd w:val="clear" w:color="auto" w:fill="1F4E79" w:themeFill="accent1" w:themeFillShade="80"/>
            <w:vAlign w:val="center"/>
          </w:tcPr>
          <w:p w14:paraId="1A207DB5" w14:textId="7EF2CA00" w:rsidR="00DE2AFF" w:rsidRPr="00746210" w:rsidRDefault="00DE2AFF" w:rsidP="00DE2AFF">
            <w:pPr>
              <w:spacing w:after="0" w:line="240" w:lineRule="auto"/>
              <w:ind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</w:pPr>
            <w:r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  <w:t>1,5</w:t>
            </w:r>
          </w:p>
        </w:tc>
        <w:tc>
          <w:tcPr>
            <w:tcW w:w="650" w:type="pct"/>
            <w:shd w:val="clear" w:color="auto" w:fill="1F4E79" w:themeFill="accent1" w:themeFillShade="80"/>
            <w:noWrap/>
            <w:vAlign w:val="center"/>
          </w:tcPr>
          <w:p w14:paraId="1A207DB6" w14:textId="0F51E1FE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2,99%</w:t>
            </w:r>
          </w:p>
        </w:tc>
        <w:tc>
          <w:tcPr>
            <w:tcW w:w="658" w:type="pct"/>
            <w:shd w:val="clear" w:color="auto" w:fill="1F4E79" w:themeFill="accent1" w:themeFillShade="80"/>
            <w:noWrap/>
            <w:vAlign w:val="center"/>
          </w:tcPr>
          <w:p w14:paraId="1A207DB7" w14:textId="5E2420BB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1,99%</w:t>
            </w:r>
          </w:p>
        </w:tc>
        <w:tc>
          <w:tcPr>
            <w:tcW w:w="586" w:type="pct"/>
            <w:shd w:val="clear" w:color="auto" w:fill="1F4E79" w:themeFill="accent1" w:themeFillShade="80"/>
            <w:noWrap/>
            <w:vAlign w:val="center"/>
          </w:tcPr>
          <w:p w14:paraId="1A207DB8" w14:textId="044230C1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0,01%</w:t>
            </w:r>
          </w:p>
        </w:tc>
        <w:tc>
          <w:tcPr>
            <w:tcW w:w="658" w:type="pct"/>
            <w:shd w:val="clear" w:color="auto" w:fill="1F4E79" w:themeFill="accent1" w:themeFillShade="80"/>
            <w:vAlign w:val="center"/>
          </w:tcPr>
          <w:p w14:paraId="1A207DB9" w14:textId="2DA8557E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0,01%</w:t>
            </w:r>
          </w:p>
        </w:tc>
        <w:tc>
          <w:tcPr>
            <w:tcW w:w="585" w:type="pct"/>
            <w:shd w:val="clear" w:color="auto" w:fill="FF0000"/>
            <w:vAlign w:val="center"/>
          </w:tcPr>
          <w:p w14:paraId="1A207DBA" w14:textId="34761A6F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0,01%*</w:t>
            </w:r>
          </w:p>
        </w:tc>
        <w:tc>
          <w:tcPr>
            <w:tcW w:w="581" w:type="pct"/>
            <w:shd w:val="clear" w:color="auto" w:fill="FF0000"/>
            <w:noWrap/>
            <w:vAlign w:val="center"/>
          </w:tcPr>
          <w:p w14:paraId="1A207DBB" w14:textId="1D51509B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0,01%*</w:t>
            </w:r>
          </w:p>
        </w:tc>
      </w:tr>
      <w:tr w:rsidR="00DE2AFF" w:rsidRPr="006919E0" w14:paraId="1A207DC6" w14:textId="77777777" w:rsidTr="00734E07">
        <w:trPr>
          <w:trHeight w:val="605"/>
        </w:trPr>
        <w:tc>
          <w:tcPr>
            <w:tcW w:w="641" w:type="pct"/>
            <w:shd w:val="clear" w:color="auto" w:fill="1F4E79" w:themeFill="accent1" w:themeFillShade="80"/>
            <w:noWrap/>
            <w:vAlign w:val="center"/>
            <w:hideMark/>
          </w:tcPr>
          <w:p w14:paraId="1A207DBD" w14:textId="77777777" w:rsidR="00DE2AFF" w:rsidRPr="006919E0" w:rsidRDefault="00DE2AFF" w:rsidP="00DE2AFF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</w:pPr>
            <w:r w:rsidRPr="006919E0"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  <w:t>24 міс.</w:t>
            </w:r>
          </w:p>
        </w:tc>
        <w:tc>
          <w:tcPr>
            <w:tcW w:w="641" w:type="pct"/>
            <w:vMerge w:val="restart"/>
            <w:shd w:val="clear" w:color="auto" w:fill="1F4E79" w:themeFill="accent1" w:themeFillShade="80"/>
          </w:tcPr>
          <w:p w14:paraId="1A207DBE" w14:textId="77777777" w:rsidR="00DE2AFF" w:rsidRDefault="00DE2AFF" w:rsidP="00DE2AFF">
            <w:pPr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en-US" w:eastAsia="ru-RU"/>
              </w:rPr>
            </w:pPr>
          </w:p>
          <w:p w14:paraId="1A207DBF" w14:textId="42940966" w:rsidR="00DE2AFF" w:rsidRPr="005E2F16" w:rsidRDefault="00DE2AFF" w:rsidP="00DE2AFF">
            <w:pPr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en-US" w:eastAsia="ru-RU"/>
              </w:rPr>
            </w:pPr>
            <w:r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en-US" w:eastAsia="ru-RU"/>
              </w:rPr>
              <w:t>0,0</w:t>
            </w:r>
          </w:p>
        </w:tc>
        <w:tc>
          <w:tcPr>
            <w:tcW w:w="650" w:type="pct"/>
            <w:shd w:val="clear" w:color="auto" w:fill="1F4E79" w:themeFill="accent1" w:themeFillShade="80"/>
            <w:noWrap/>
            <w:vAlign w:val="center"/>
          </w:tcPr>
          <w:p w14:paraId="1A207DC0" w14:textId="099E5613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5,55%</w:t>
            </w:r>
          </w:p>
        </w:tc>
        <w:tc>
          <w:tcPr>
            <w:tcW w:w="658" w:type="pct"/>
            <w:shd w:val="clear" w:color="auto" w:fill="1F4E79" w:themeFill="accent1" w:themeFillShade="80"/>
            <w:noWrap/>
            <w:vAlign w:val="center"/>
          </w:tcPr>
          <w:p w14:paraId="1A207DC1" w14:textId="5B3BFE34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2,99%</w:t>
            </w:r>
          </w:p>
        </w:tc>
        <w:tc>
          <w:tcPr>
            <w:tcW w:w="586" w:type="pct"/>
            <w:shd w:val="clear" w:color="auto" w:fill="1F4E79" w:themeFill="accent1" w:themeFillShade="80"/>
            <w:noWrap/>
            <w:vAlign w:val="center"/>
          </w:tcPr>
          <w:p w14:paraId="1A207DC2" w14:textId="70FCD577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3,50%</w:t>
            </w:r>
          </w:p>
        </w:tc>
        <w:tc>
          <w:tcPr>
            <w:tcW w:w="658" w:type="pct"/>
            <w:tcBorders>
              <w:bottom w:val="single" w:sz="4" w:space="0" w:color="3E7DBC"/>
            </w:tcBorders>
            <w:shd w:val="clear" w:color="auto" w:fill="1F4E79" w:themeFill="accent1" w:themeFillShade="80"/>
            <w:vAlign w:val="center"/>
          </w:tcPr>
          <w:p w14:paraId="1A207DC3" w14:textId="511DEFD1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0,01%**</w:t>
            </w:r>
          </w:p>
        </w:tc>
        <w:tc>
          <w:tcPr>
            <w:tcW w:w="585" w:type="pct"/>
            <w:tcBorders>
              <w:bottom w:val="single" w:sz="4" w:space="0" w:color="3E7DBC"/>
            </w:tcBorders>
            <w:shd w:val="clear" w:color="auto" w:fill="1F4E79" w:themeFill="accent1" w:themeFillShade="80"/>
            <w:vAlign w:val="center"/>
          </w:tcPr>
          <w:p w14:paraId="1A207DC4" w14:textId="22D65F06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0,01%</w:t>
            </w:r>
          </w:p>
        </w:tc>
        <w:tc>
          <w:tcPr>
            <w:tcW w:w="581" w:type="pct"/>
            <w:tcBorders>
              <w:bottom w:val="single" w:sz="4" w:space="0" w:color="3E7DBC"/>
            </w:tcBorders>
            <w:shd w:val="clear" w:color="auto" w:fill="1F4E79" w:themeFill="accent1" w:themeFillShade="80"/>
            <w:noWrap/>
            <w:vAlign w:val="center"/>
          </w:tcPr>
          <w:p w14:paraId="1A207DC5" w14:textId="779898A7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0,01%</w:t>
            </w:r>
          </w:p>
        </w:tc>
      </w:tr>
      <w:tr w:rsidR="00DE2AFF" w:rsidRPr="006919E0" w14:paraId="1A207DCF" w14:textId="77777777" w:rsidTr="00DE2AFF">
        <w:trPr>
          <w:trHeight w:val="605"/>
        </w:trPr>
        <w:tc>
          <w:tcPr>
            <w:tcW w:w="641" w:type="pct"/>
            <w:shd w:val="clear" w:color="auto" w:fill="1F4E79" w:themeFill="accent1" w:themeFillShade="80"/>
            <w:noWrap/>
            <w:vAlign w:val="center"/>
            <w:hideMark/>
          </w:tcPr>
          <w:p w14:paraId="1A207DC7" w14:textId="77777777" w:rsidR="00DE2AFF" w:rsidRPr="006919E0" w:rsidRDefault="00DE2AFF" w:rsidP="00DE2AFF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</w:pPr>
            <w:r w:rsidRPr="006919E0"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  <w:t>25-36 міс.</w:t>
            </w:r>
          </w:p>
        </w:tc>
        <w:tc>
          <w:tcPr>
            <w:tcW w:w="641" w:type="pct"/>
            <w:vMerge/>
            <w:shd w:val="clear" w:color="auto" w:fill="1F4E79" w:themeFill="accent1" w:themeFillShade="80"/>
            <w:vAlign w:val="center"/>
          </w:tcPr>
          <w:p w14:paraId="1A207DC8" w14:textId="5674314C" w:rsidR="00DE2AFF" w:rsidRPr="006919E0" w:rsidRDefault="00DE2AFF" w:rsidP="00DE2AFF">
            <w:pPr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</w:pPr>
          </w:p>
        </w:tc>
        <w:tc>
          <w:tcPr>
            <w:tcW w:w="650" w:type="pct"/>
            <w:shd w:val="clear" w:color="auto" w:fill="1F4E79" w:themeFill="accent1" w:themeFillShade="80"/>
            <w:noWrap/>
            <w:vAlign w:val="center"/>
          </w:tcPr>
          <w:p w14:paraId="1A207DC9" w14:textId="108E495B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5,99%</w:t>
            </w:r>
          </w:p>
        </w:tc>
        <w:tc>
          <w:tcPr>
            <w:tcW w:w="658" w:type="pct"/>
            <w:shd w:val="clear" w:color="auto" w:fill="1F4E79" w:themeFill="accent1" w:themeFillShade="80"/>
            <w:noWrap/>
            <w:vAlign w:val="center"/>
          </w:tcPr>
          <w:p w14:paraId="1A207DCA" w14:textId="5FB10154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5,55%</w:t>
            </w:r>
          </w:p>
        </w:tc>
        <w:tc>
          <w:tcPr>
            <w:tcW w:w="586" w:type="pct"/>
            <w:shd w:val="clear" w:color="auto" w:fill="1F4E79" w:themeFill="accent1" w:themeFillShade="80"/>
            <w:noWrap/>
            <w:vAlign w:val="center"/>
          </w:tcPr>
          <w:p w14:paraId="1A207DCB" w14:textId="4924C86E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4,50%</w:t>
            </w:r>
          </w:p>
        </w:tc>
        <w:tc>
          <w:tcPr>
            <w:tcW w:w="658" w:type="pct"/>
            <w:shd w:val="clear" w:color="auto" w:fill="1F4E79" w:themeFill="accent1" w:themeFillShade="80"/>
            <w:vAlign w:val="center"/>
          </w:tcPr>
          <w:p w14:paraId="1A207DCC" w14:textId="1A962EB2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0,01%**</w:t>
            </w:r>
          </w:p>
        </w:tc>
        <w:tc>
          <w:tcPr>
            <w:tcW w:w="585" w:type="pct"/>
            <w:shd w:val="clear" w:color="auto" w:fill="1F4E79" w:themeFill="accent1" w:themeFillShade="80"/>
            <w:vAlign w:val="center"/>
          </w:tcPr>
          <w:p w14:paraId="1A207DCD" w14:textId="61BF9D6A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0,01%**</w:t>
            </w:r>
          </w:p>
        </w:tc>
        <w:tc>
          <w:tcPr>
            <w:tcW w:w="581" w:type="pct"/>
            <w:shd w:val="clear" w:color="auto" w:fill="1F4E79" w:themeFill="accent1" w:themeFillShade="80"/>
            <w:noWrap/>
            <w:vAlign w:val="center"/>
          </w:tcPr>
          <w:p w14:paraId="1A207DCE" w14:textId="12DECCB9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0,01%</w:t>
            </w:r>
          </w:p>
        </w:tc>
      </w:tr>
      <w:tr w:rsidR="00DE2AFF" w:rsidRPr="006919E0" w14:paraId="1A207DD8" w14:textId="77777777" w:rsidTr="00746210">
        <w:trPr>
          <w:trHeight w:val="605"/>
        </w:trPr>
        <w:tc>
          <w:tcPr>
            <w:tcW w:w="641" w:type="pct"/>
            <w:shd w:val="clear" w:color="auto" w:fill="1F4E79" w:themeFill="accent1" w:themeFillShade="80"/>
            <w:noWrap/>
            <w:vAlign w:val="center"/>
            <w:hideMark/>
          </w:tcPr>
          <w:p w14:paraId="1A207DD0" w14:textId="77777777" w:rsidR="00DE2AFF" w:rsidRPr="006919E0" w:rsidRDefault="00DE2AFF" w:rsidP="00DE2AFF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</w:pPr>
            <w:r w:rsidRPr="006919E0"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  <w:t>37- 60 міс.</w:t>
            </w:r>
          </w:p>
        </w:tc>
        <w:tc>
          <w:tcPr>
            <w:tcW w:w="641" w:type="pct"/>
            <w:vMerge/>
            <w:shd w:val="clear" w:color="auto" w:fill="1F4E79" w:themeFill="accent1" w:themeFillShade="80"/>
            <w:vAlign w:val="center"/>
          </w:tcPr>
          <w:p w14:paraId="1A207DD1" w14:textId="2D6E63E7" w:rsidR="00DE2AFF" w:rsidRPr="006919E0" w:rsidRDefault="00DE2AFF" w:rsidP="00DE2AFF">
            <w:pPr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</w:pPr>
          </w:p>
        </w:tc>
        <w:tc>
          <w:tcPr>
            <w:tcW w:w="650" w:type="pct"/>
            <w:shd w:val="clear" w:color="auto" w:fill="1F4E79" w:themeFill="accent1" w:themeFillShade="80"/>
            <w:noWrap/>
            <w:vAlign w:val="center"/>
          </w:tcPr>
          <w:p w14:paraId="1A207DD2" w14:textId="79296199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6,99%</w:t>
            </w:r>
          </w:p>
        </w:tc>
        <w:tc>
          <w:tcPr>
            <w:tcW w:w="658" w:type="pct"/>
            <w:shd w:val="clear" w:color="auto" w:fill="1F4E79" w:themeFill="accent1" w:themeFillShade="80"/>
            <w:noWrap/>
            <w:vAlign w:val="center"/>
          </w:tcPr>
          <w:p w14:paraId="1A207DD3" w14:textId="58FED8A9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5,99%</w:t>
            </w:r>
          </w:p>
        </w:tc>
        <w:tc>
          <w:tcPr>
            <w:tcW w:w="586" w:type="pct"/>
            <w:shd w:val="clear" w:color="auto" w:fill="1F4E79" w:themeFill="accent1" w:themeFillShade="80"/>
            <w:noWrap/>
            <w:vAlign w:val="center"/>
          </w:tcPr>
          <w:p w14:paraId="1A207DD4" w14:textId="5142D42F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5,59%</w:t>
            </w:r>
          </w:p>
        </w:tc>
        <w:tc>
          <w:tcPr>
            <w:tcW w:w="658" w:type="pct"/>
            <w:shd w:val="clear" w:color="auto" w:fill="1F4E79" w:themeFill="accent1" w:themeFillShade="80"/>
            <w:vAlign w:val="center"/>
          </w:tcPr>
          <w:p w14:paraId="1A207DD5" w14:textId="33FF1909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4,50%</w:t>
            </w:r>
          </w:p>
        </w:tc>
        <w:tc>
          <w:tcPr>
            <w:tcW w:w="585" w:type="pct"/>
            <w:shd w:val="clear" w:color="auto" w:fill="1F4E79" w:themeFill="accent1" w:themeFillShade="80"/>
            <w:vAlign w:val="center"/>
          </w:tcPr>
          <w:p w14:paraId="1A207DD6" w14:textId="5A09D1AA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0,01%**</w:t>
            </w:r>
          </w:p>
        </w:tc>
        <w:tc>
          <w:tcPr>
            <w:tcW w:w="581" w:type="pct"/>
            <w:shd w:val="clear" w:color="auto" w:fill="1F4E79" w:themeFill="accent1" w:themeFillShade="80"/>
            <w:noWrap/>
            <w:vAlign w:val="center"/>
          </w:tcPr>
          <w:p w14:paraId="1A207DD7" w14:textId="075E6B07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0,01%</w:t>
            </w:r>
          </w:p>
        </w:tc>
      </w:tr>
      <w:tr w:rsidR="00DE2AFF" w:rsidRPr="006919E0" w14:paraId="1A207DE1" w14:textId="77777777" w:rsidTr="007B4347">
        <w:trPr>
          <w:trHeight w:val="605"/>
        </w:trPr>
        <w:tc>
          <w:tcPr>
            <w:tcW w:w="641" w:type="pct"/>
            <w:shd w:val="clear" w:color="auto" w:fill="1F4E79" w:themeFill="accent1" w:themeFillShade="80"/>
            <w:noWrap/>
            <w:vAlign w:val="center"/>
            <w:hideMark/>
          </w:tcPr>
          <w:p w14:paraId="1A207DD9" w14:textId="77777777" w:rsidR="00DE2AFF" w:rsidRPr="006919E0" w:rsidRDefault="00DE2AFF" w:rsidP="00DE2AFF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</w:pPr>
            <w:r w:rsidRPr="006919E0"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uk-UA" w:eastAsia="ru-RU"/>
              </w:rPr>
              <w:t>61- 84 міс.</w:t>
            </w:r>
          </w:p>
        </w:tc>
        <w:tc>
          <w:tcPr>
            <w:tcW w:w="641" w:type="pct"/>
            <w:vMerge/>
            <w:shd w:val="clear" w:color="auto" w:fill="1F4E79" w:themeFill="accent1" w:themeFillShade="80"/>
          </w:tcPr>
          <w:p w14:paraId="1A207DDA" w14:textId="77777777" w:rsidR="00DE2AFF" w:rsidRPr="006919E0" w:rsidRDefault="00DE2AFF" w:rsidP="00DE2AFF">
            <w:pPr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28"/>
                <w:szCs w:val="24"/>
                <w:lang w:val="en-US" w:eastAsia="ru-RU"/>
              </w:rPr>
            </w:pPr>
          </w:p>
        </w:tc>
        <w:tc>
          <w:tcPr>
            <w:tcW w:w="650" w:type="pct"/>
            <w:shd w:val="clear" w:color="auto" w:fill="1F4E79" w:themeFill="accent1" w:themeFillShade="80"/>
            <w:noWrap/>
            <w:vAlign w:val="center"/>
          </w:tcPr>
          <w:p w14:paraId="1A207DDB" w14:textId="4B518423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6,99%</w:t>
            </w:r>
          </w:p>
        </w:tc>
        <w:tc>
          <w:tcPr>
            <w:tcW w:w="658" w:type="pct"/>
            <w:shd w:val="clear" w:color="auto" w:fill="1F4E79" w:themeFill="accent1" w:themeFillShade="80"/>
            <w:noWrap/>
            <w:vAlign w:val="center"/>
          </w:tcPr>
          <w:p w14:paraId="1A207DDC" w14:textId="6DA55629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5,99%</w:t>
            </w:r>
          </w:p>
        </w:tc>
        <w:tc>
          <w:tcPr>
            <w:tcW w:w="586" w:type="pct"/>
            <w:shd w:val="clear" w:color="auto" w:fill="1F4E79" w:themeFill="accent1" w:themeFillShade="80"/>
            <w:noWrap/>
            <w:vAlign w:val="center"/>
          </w:tcPr>
          <w:p w14:paraId="1A207DDD" w14:textId="1853391B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5,59%</w:t>
            </w:r>
          </w:p>
        </w:tc>
        <w:tc>
          <w:tcPr>
            <w:tcW w:w="658" w:type="pct"/>
            <w:shd w:val="clear" w:color="auto" w:fill="1F4E79" w:themeFill="accent1" w:themeFillShade="80"/>
            <w:vAlign w:val="center"/>
          </w:tcPr>
          <w:p w14:paraId="1A207DDE" w14:textId="01A2BBC7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4,99%</w:t>
            </w:r>
          </w:p>
        </w:tc>
        <w:tc>
          <w:tcPr>
            <w:tcW w:w="585" w:type="pct"/>
            <w:shd w:val="clear" w:color="auto" w:fill="1F4E79" w:themeFill="accent1" w:themeFillShade="80"/>
            <w:vAlign w:val="center"/>
          </w:tcPr>
          <w:p w14:paraId="1A207DDF" w14:textId="39C44B89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3,50%</w:t>
            </w:r>
          </w:p>
        </w:tc>
        <w:tc>
          <w:tcPr>
            <w:tcW w:w="581" w:type="pct"/>
            <w:shd w:val="clear" w:color="auto" w:fill="1F4E79" w:themeFill="accent1" w:themeFillShade="80"/>
            <w:noWrap/>
            <w:vAlign w:val="center"/>
          </w:tcPr>
          <w:p w14:paraId="1A207DE0" w14:textId="2522BE1D" w:rsidR="00DE2AFF" w:rsidRPr="00DE2AFF" w:rsidRDefault="00DE2AFF" w:rsidP="00DE2AFF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</w:pPr>
            <w:r w:rsidRPr="00DE2AFF">
              <w:rPr>
                <w:rFonts w:ascii="Futura PT Demi" w:eastAsia="Times New Roman" w:hAnsi="Futura PT Demi" w:cs="Times New Roman"/>
                <w:b/>
                <w:color w:val="FFFFFF" w:themeColor="background1"/>
                <w:sz w:val="32"/>
                <w:szCs w:val="24"/>
                <w:lang w:val="uk-UA" w:eastAsia="ru-RU"/>
              </w:rPr>
              <w:t>0,01%</w:t>
            </w:r>
          </w:p>
        </w:tc>
      </w:tr>
    </w:tbl>
    <w:p w14:paraId="1A207DE2" w14:textId="77777777" w:rsidR="005F0899" w:rsidRPr="00742605" w:rsidRDefault="005719F1">
      <w:pPr>
        <w:rPr>
          <w:lang w:val="en-US"/>
        </w:rPr>
      </w:pPr>
      <w:r>
        <w:rPr>
          <w:rFonts w:ascii="Futura PT Book" w:hAnsi="Futura PT Book" w:cs="Arial"/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A207DE5" wp14:editId="1A207DE6">
                <wp:simplePos x="0" y="0"/>
                <wp:positionH relativeFrom="page">
                  <wp:posOffset>285041</wp:posOffset>
                </wp:positionH>
                <wp:positionV relativeFrom="paragraph">
                  <wp:posOffset>5971986</wp:posOffset>
                </wp:positionV>
                <wp:extent cx="7191375" cy="5504180"/>
                <wp:effectExtent l="0" t="0" r="0" b="12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550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07DF1" w14:textId="08F310EB" w:rsidR="003A12C5" w:rsidRDefault="003A12C5" w:rsidP="003A12C5">
                            <w:pPr>
                              <w:spacing w:after="0" w:line="240" w:lineRule="auto"/>
                              <w:ind w:left="-57" w:right="-57"/>
                              <w:rPr>
                                <w:rFonts w:ascii="Futura PT Demi" w:eastAsia="Times New Roman" w:hAnsi="Futura PT Demi" w:cs="Arial"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* </w:t>
                            </w:r>
                            <w:r w:rsidRPr="00734E07">
                              <w:rPr>
                                <w:rFonts w:ascii="Futura PT Demi" w:eastAsia="Times New Roman" w:hAnsi="Futura PT Demi" w:cs="Arial"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разова комісія складає </w:t>
                            </w:r>
                            <w:r w:rsidR="00DE2AFF">
                              <w:rPr>
                                <w:rFonts w:ascii="Futura PT Demi" w:eastAsia="Times New Roman" w:hAnsi="Futura PT Demi" w:cs="Arial"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0</w:t>
                            </w:r>
                            <w:r w:rsidRPr="00734E07">
                              <w:rPr>
                                <w:rFonts w:ascii="Futura PT Demi" w:eastAsia="Times New Roman" w:hAnsi="Futura PT Demi" w:cs="Arial"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,</w:t>
                            </w:r>
                            <w:r w:rsidR="00DE2AFF">
                              <w:rPr>
                                <w:rFonts w:ascii="Futura PT Demi" w:eastAsia="Times New Roman" w:hAnsi="Futura PT Demi" w:cs="Arial"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0</w:t>
                            </w:r>
                            <w:r w:rsidRPr="00734E07">
                              <w:rPr>
                                <w:rFonts w:ascii="Futura PT Demi" w:eastAsia="Times New Roman" w:hAnsi="Futura PT Demi" w:cs="Arial"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 % від суми кредиту</w:t>
                            </w:r>
                          </w:p>
                          <w:p w14:paraId="5CD7BC87" w14:textId="11AE54B0" w:rsidR="00DE2AFF" w:rsidRPr="00734E07" w:rsidRDefault="00DE2AFF" w:rsidP="00DE2AFF">
                            <w:pPr>
                              <w:spacing w:after="0" w:line="240" w:lineRule="auto"/>
                              <w:ind w:left="-57" w:right="-57"/>
                              <w:rPr>
                                <w:rFonts w:ascii="Futura PT Demi" w:eastAsia="Times New Roman" w:hAnsi="Futura PT Demi" w:cs="Arial"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*</w:t>
                            </w: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* </w:t>
                            </w:r>
                            <w:r w:rsidRPr="00734E07">
                              <w:rPr>
                                <w:rFonts w:ascii="Futura PT Demi" w:eastAsia="Times New Roman" w:hAnsi="Futura PT Demi" w:cs="Arial"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разова комісія складає </w:t>
                            </w:r>
                            <w:r>
                              <w:rPr>
                                <w:rFonts w:ascii="Futura PT Demi" w:eastAsia="Times New Roman" w:hAnsi="Futura PT Demi" w:cs="Arial"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2</w:t>
                            </w:r>
                            <w:r w:rsidRPr="00734E07">
                              <w:rPr>
                                <w:rFonts w:ascii="Futura PT Demi" w:eastAsia="Times New Roman" w:hAnsi="Futura PT Demi" w:cs="Arial"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,</w:t>
                            </w:r>
                            <w:r>
                              <w:rPr>
                                <w:rFonts w:ascii="Futura PT Demi" w:eastAsia="Times New Roman" w:hAnsi="Futura PT Demi" w:cs="Arial"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5</w:t>
                            </w:r>
                            <w:r w:rsidRPr="00734E07">
                              <w:rPr>
                                <w:rFonts w:ascii="Futura PT Demi" w:eastAsia="Times New Roman" w:hAnsi="Futura PT Demi" w:cs="Arial"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 % від суми кредиту</w:t>
                            </w:r>
                          </w:p>
                          <w:p w14:paraId="6FDCCD94" w14:textId="75BFDEEA" w:rsidR="00DE2AFF" w:rsidRPr="00734E07" w:rsidRDefault="00DE2AFF" w:rsidP="003A12C5">
                            <w:pPr>
                              <w:spacing w:after="0" w:line="240" w:lineRule="auto"/>
                              <w:ind w:left="-57" w:right="-57"/>
                              <w:rPr>
                                <w:rFonts w:ascii="Futura PT Demi" w:eastAsia="Times New Roman" w:hAnsi="Futura PT Demi" w:cs="Arial"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</w:p>
                          <w:p w14:paraId="1A207DF2" w14:textId="77777777" w:rsidR="003A12C5" w:rsidRPr="00805C68" w:rsidRDefault="003A12C5" w:rsidP="003F6C2D">
                            <w:pPr>
                              <w:spacing w:after="0" w:line="240" w:lineRule="auto"/>
                              <w:ind w:right="283"/>
                              <w:rPr>
                                <w:rFonts w:ascii="Futura PT Demi" w:eastAsia="Times New Roman" w:hAnsi="Futura PT Demi" w:cs="Times New Roman"/>
                                <w:b/>
                                <w:color w:val="FFFFFF" w:themeColor="background1"/>
                                <w:sz w:val="12"/>
                                <w:szCs w:val="24"/>
                                <w:lang w:val="uk-UA" w:eastAsia="ru-RU"/>
                              </w:rPr>
                            </w:pPr>
                          </w:p>
                          <w:p w14:paraId="1A207DF3" w14:textId="77777777" w:rsidR="003F6C2D" w:rsidRPr="00734E07" w:rsidRDefault="003F6C2D" w:rsidP="003F6C2D">
                            <w:pPr>
                              <w:spacing w:after="0" w:line="240" w:lineRule="auto"/>
                              <w:ind w:right="283"/>
                              <w:rPr>
                                <w:rFonts w:ascii="Futura PT Demi" w:eastAsia="Times New Roman" w:hAnsi="Futura PT Dem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uk-UA" w:eastAsia="ru-RU"/>
                              </w:rPr>
                              <w:t xml:space="preserve">Розповсюджується на </w:t>
                            </w:r>
                            <w:r w:rsidRPr="00734E07">
                              <w:rPr>
                                <w:rFonts w:ascii="Futura PT Demi" w:eastAsia="Times New Roman" w:hAnsi="Futura PT Dem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нов</w:t>
                            </w:r>
                            <w:r w:rsidR="007E4CAC">
                              <w:rPr>
                                <w:rFonts w:ascii="Futura PT Demi" w:eastAsia="Times New Roman" w:hAnsi="Futura PT Dem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uk-UA" w:eastAsia="ru-RU"/>
                              </w:rPr>
                              <w:t xml:space="preserve">і автомобілі вартістю від </w:t>
                            </w:r>
                            <w:r w:rsidR="007E4CAC" w:rsidRPr="00973811">
                              <w:rPr>
                                <w:rFonts w:ascii="Futura PT Demi" w:eastAsia="Times New Roman" w:hAnsi="Futura PT Dem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800</w:t>
                            </w:r>
                            <w:r w:rsidR="007E4CAC">
                              <w:rPr>
                                <w:rFonts w:ascii="Futura PT Demi" w:eastAsia="Times New Roman" w:hAnsi="Futura PT Dem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uk-UA" w:eastAsia="ru-RU"/>
                              </w:rPr>
                              <w:t xml:space="preserve"> </w:t>
                            </w:r>
                            <w:r w:rsidR="007E4CAC">
                              <w:rPr>
                                <w:rFonts w:ascii="Futura PT Demi" w:eastAsia="Times New Roman" w:hAnsi="Futura PT Dem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тис</w:t>
                            </w:r>
                            <w:r w:rsidRPr="00734E07">
                              <w:rPr>
                                <w:rFonts w:ascii="Futura PT Demi" w:eastAsia="Times New Roman" w:hAnsi="Futura PT Demi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uk-UA" w:eastAsia="ru-RU"/>
                              </w:rPr>
                              <w:t>. грн.</w:t>
                            </w:r>
                          </w:p>
                          <w:p w14:paraId="1A207DF4" w14:textId="77777777" w:rsidR="003F6C2D" w:rsidRPr="00B96A4A" w:rsidRDefault="003F6C2D" w:rsidP="003F6C2D">
                            <w:pPr>
                              <w:spacing w:after="0" w:line="240" w:lineRule="auto"/>
                              <w:ind w:right="283"/>
                              <w:rPr>
                                <w:rFonts w:ascii="Futura PT Demi" w:eastAsia="Times New Roman" w:hAnsi="Futura PT Demi" w:cs="Times New Roman"/>
                                <w:b/>
                                <w:bCs/>
                                <w:color w:val="FFFFFF" w:themeColor="background1"/>
                                <w:sz w:val="12"/>
                                <w:szCs w:val="24"/>
                                <w:u w:val="single"/>
                                <w:lang w:val="uk-UA" w:eastAsia="ru-RU"/>
                              </w:rPr>
                            </w:pPr>
                          </w:p>
                          <w:p w14:paraId="1A207DF5" w14:textId="77777777" w:rsidR="003F6C2D" w:rsidRPr="00734E07" w:rsidRDefault="003F6C2D" w:rsidP="003F6C2D">
                            <w:pPr>
                              <w:spacing w:after="0" w:line="240" w:lineRule="auto"/>
                              <w:ind w:right="283"/>
                              <w:rPr>
                                <w:rFonts w:ascii="Futura PT Demi" w:eastAsia="Times New Roman" w:hAnsi="Futura PT Demi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uk-UA" w:eastAsia="ru-RU"/>
                              </w:rPr>
                              <w:t xml:space="preserve">документи для отримання кредиту </w:t>
                            </w:r>
                          </w:p>
                          <w:p w14:paraId="1A207DF6" w14:textId="77777777" w:rsidR="003F6C2D" w:rsidRPr="00734E07" w:rsidRDefault="003F6C2D" w:rsidP="003F6C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 w:right="256" w:firstLine="0"/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заявка позичальника – фізичн</w:t>
                            </w:r>
                            <w:r w:rsidR="00000B96"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ої особи для отримання кредиту</w:t>
                            </w:r>
                          </w:p>
                          <w:p w14:paraId="1A207DF7" w14:textId="77777777" w:rsidR="003F6C2D" w:rsidRPr="00734E07" w:rsidRDefault="003F6C2D" w:rsidP="003F6C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 w:right="256" w:firstLine="0"/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паспорт громадянина України, а також паспорт дружи</w:t>
                            </w:r>
                            <w:r w:rsidR="00000B96"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ни (чоловіка), якщо Ви одружені</w:t>
                            </w:r>
                          </w:p>
                          <w:p w14:paraId="1A207DF8" w14:textId="77777777" w:rsidR="003F6C2D" w:rsidRPr="00734E07" w:rsidRDefault="003F6C2D" w:rsidP="003F6C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 w:right="256" w:firstLine="0"/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документ щодо податкового номеру позичальника та дружини / чоловіка позичальника</w:t>
                            </w:r>
                          </w:p>
                          <w:p w14:paraId="1A207DF9" w14:textId="77777777" w:rsidR="003F6C2D" w:rsidRPr="00734E07" w:rsidRDefault="003F6C2D" w:rsidP="003F6C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 w:right="256" w:firstLine="0"/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довідка з місця роботи із зазначенням посади, нарахованого й фактично отриманого доходу     за 6 останніх місяців (з помісячною розбивкою)</w:t>
                            </w:r>
                          </w:p>
                          <w:p w14:paraId="1A207DFA" w14:textId="77777777" w:rsidR="003F6C2D" w:rsidRPr="00734E07" w:rsidRDefault="003F6C2D" w:rsidP="003F6C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 w:right="256" w:firstLine="0"/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документи, що підтверджують інші доходи позичальника </w:t>
                            </w:r>
                          </w:p>
                          <w:p w14:paraId="1A207DFB" w14:textId="77777777" w:rsidR="003F6C2D" w:rsidRPr="00734E07" w:rsidRDefault="003F6C2D" w:rsidP="003F6C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 w:right="256" w:firstLine="0"/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копія свідоцтва про одруження (розлучення) у разі наявності</w:t>
                            </w:r>
                          </w:p>
                          <w:p w14:paraId="1A207DFC" w14:textId="77777777" w:rsidR="003F6C2D" w:rsidRPr="00734E07" w:rsidRDefault="00000B96" w:rsidP="003F6C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 w:right="256" w:firstLine="0"/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рахунок-фактура із автосалону</w:t>
                            </w:r>
                          </w:p>
                          <w:p w14:paraId="1A207DFD" w14:textId="77777777" w:rsidR="003F6C2D" w:rsidRPr="00734E07" w:rsidRDefault="003F6C2D" w:rsidP="003F6C2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0" w:right="256" w:firstLine="0"/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інші документи на вимогу банка</w:t>
                            </w:r>
                          </w:p>
                          <w:p w14:paraId="1A207DFE" w14:textId="77777777" w:rsidR="003F6C2D" w:rsidRPr="00734E07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Для приватних підприємців замість довідки з місця роботи надаються наступні документи:</w:t>
                            </w:r>
                          </w:p>
                          <w:p w14:paraId="1A207DFF" w14:textId="77777777" w:rsidR="003F6C2D" w:rsidRPr="00734E07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Реєстраційні документи, податкова декларація про майновий стан і доходи за останні 4 квартали з відміткою ДФСУ або звіт платника єдиного податку за 4 останні квартали з відміткою ДФСУ</w:t>
                            </w:r>
                          </w:p>
                          <w:p w14:paraId="1A207E00" w14:textId="77777777" w:rsidR="003F6C2D" w:rsidRPr="00734E07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 </w:t>
                            </w:r>
                          </w:p>
                          <w:p w14:paraId="1A207E01" w14:textId="77777777" w:rsidR="003F6C2D" w:rsidRPr="00734E07" w:rsidRDefault="003F6C2D" w:rsidP="003F6C2D">
                            <w:pPr>
                              <w:tabs>
                                <w:tab w:val="left" w:pos="851"/>
                                <w:tab w:val="left" w:pos="77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83"/>
                              <w:rPr>
                                <w:rFonts w:ascii="Futura PT Demi" w:eastAsia="Times New Roman" w:hAnsi="Futura PT Demi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  <w:lang w:val="uk-UA" w:eastAsia="ru-RU"/>
                              </w:rPr>
                              <w:t>додаткові витрати клієнта пов’язані з оформленням кредиту:</w:t>
                            </w:r>
                          </w:p>
                          <w:p w14:paraId="1A207E02" w14:textId="77777777" w:rsidR="003F6C2D" w:rsidRPr="00734E07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 за переказ коштів на рахунок автосалону: 750 грн., за відкриття рахунку: 100 грн.; </w:t>
                            </w:r>
                          </w:p>
                          <w:p w14:paraId="1A207E03" w14:textId="77777777" w:rsidR="003F6C2D" w:rsidRPr="00734E07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преміальна платіжна карта ELITE або ELITE EXTRA щорічно, вартість відповідно </w:t>
                            </w:r>
                            <w:r w:rsidR="00000B96"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до </w:t>
                            </w: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тарифів банку;</w:t>
                            </w:r>
                          </w:p>
                          <w:p w14:paraId="1A207E04" w14:textId="77777777" w:rsidR="003F6C2D" w:rsidRPr="00734E07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 нотаріальне оформлення - послуги нотаріуса (відповідно до тарифів нотаріуса);</w:t>
                            </w:r>
                          </w:p>
                          <w:p w14:paraId="1A207E05" w14:textId="2C202FDC" w:rsidR="003F6C2D" w:rsidRPr="00734E07" w:rsidRDefault="003F6C2D" w:rsidP="003F6C2D">
                            <w:pPr>
                              <w:spacing w:after="0" w:line="240" w:lineRule="auto"/>
                              <w:jc w:val="both"/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обов’язкове страхування </w:t>
                            </w:r>
                            <w:r w:rsidR="00805C68"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ТЗ</w:t>
                            </w:r>
                            <w:r w:rsidRPr="00734E07">
                              <w:rPr>
                                <w:rFonts w:ascii="Futura PT Demi" w:eastAsia="Times New Roman" w:hAnsi="Futura PT Demi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 за пакетом «повне КАСКО» в акредитованій Банком страховій компанії, орієнтовний  тариф КАСКО 5,99 % від страхової суми (відповідно до тарифів страхової компанії).</w:t>
                            </w:r>
                          </w:p>
                          <w:p w14:paraId="1A207E06" w14:textId="77777777" w:rsidR="00734E07" w:rsidRPr="00734E07" w:rsidRDefault="00734E07" w:rsidP="00734E07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Реальна річна процентна ставка: </w:t>
                            </w:r>
                            <w:r w:rsidR="00765DE1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20,99</w:t>
                            </w:r>
                            <w:r w:rsidRPr="00734E07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% річних (розрахована виходячи із процентної ставки 1</w:t>
                            </w:r>
                            <w:r w:rsidR="00FC27FA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0,29</w:t>
                            </w:r>
                            <w:r w:rsidRPr="00734E07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% </w:t>
                            </w:r>
                          </w:p>
                          <w:p w14:paraId="1A207E07" w14:textId="77777777" w:rsidR="00734E07" w:rsidRPr="00734E07" w:rsidRDefault="00734E07" w:rsidP="00734E07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строку кредитування 84 місяці, аванс 10%, стандартний графік погашення,  з врахуванням платежів за додаткові та супутні послуги третіх осіб (нотаріус, страхування тощо), обов'язкові для укладення договору/отримання кредиту). </w:t>
                            </w:r>
                          </w:p>
                          <w:p w14:paraId="1A207E08" w14:textId="77777777" w:rsidR="003F6C2D" w:rsidRPr="00734E07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</w:p>
                          <w:p w14:paraId="1A207E09" w14:textId="77777777" w:rsidR="003F6C2D" w:rsidRPr="00734E07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</w:p>
                          <w:p w14:paraId="1A207E0A" w14:textId="1A4A9EF1" w:rsidR="003F6C2D" w:rsidRPr="00734E07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</w:pPr>
                            <w:r w:rsidRPr="00734E07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Т</w:t>
                            </w:r>
                            <w:r w:rsidR="00CE6E19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ермін дії умов кредитування  до  </w:t>
                            </w:r>
                            <w:r w:rsidR="00DE2AFF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0</w:t>
                            </w:r>
                            <w:r w:rsidR="00CE6E19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1.</w:t>
                            </w:r>
                            <w:r w:rsidR="00DE2AFF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04.2021</w:t>
                            </w:r>
                            <w:bookmarkStart w:id="0" w:name="_GoBack"/>
                            <w:bookmarkEnd w:id="0"/>
                            <w:r w:rsidRPr="00734E07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eastAsia="ru-RU"/>
                              </w:rPr>
                              <w:t xml:space="preserve">  </w:t>
                            </w:r>
                          </w:p>
                          <w:p w14:paraId="1A207E0B" w14:textId="77777777" w:rsidR="003F6C2D" w:rsidRPr="007A4EEB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lang w:val="uk-UA" w:eastAsia="ru-RU"/>
                              </w:rPr>
                            </w:pPr>
                            <w:r w:rsidRPr="007A4EEB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lang w:val="uk-UA" w:eastAsia="ru-RU"/>
                              </w:rPr>
                              <w:t xml:space="preserve"> </w:t>
                            </w:r>
                            <w:r w:rsidRPr="00734E07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ru-RU"/>
                              </w:rPr>
                              <w:t>Oschadbank</w:t>
                            </w:r>
                            <w:r w:rsidRPr="00734E07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.</w:t>
                            </w:r>
                            <w:r w:rsidRPr="00734E07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ru-RU"/>
                              </w:rPr>
                              <w:t>ua</w:t>
                            </w:r>
                            <w:r w:rsidRPr="00734E07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 xml:space="preserve"> 0</w:t>
                            </w:r>
                            <w:r w:rsidRPr="00734E07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ru-RU"/>
                              </w:rPr>
                              <w:t> </w:t>
                            </w:r>
                            <w:r w:rsidRPr="00734E07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800</w:t>
                            </w:r>
                            <w:r w:rsidRPr="00734E07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ru-RU"/>
                              </w:rPr>
                              <w:t> </w:t>
                            </w:r>
                            <w:r w:rsidRPr="00734E07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210</w:t>
                            </w:r>
                            <w:r w:rsidRPr="00734E07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 w:eastAsia="ru-RU"/>
                              </w:rPr>
                              <w:t> </w:t>
                            </w:r>
                            <w:r w:rsidRPr="00734E07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uk-UA" w:eastAsia="ru-RU"/>
                              </w:rPr>
                              <w:t>800</w:t>
                            </w:r>
                            <w:r w:rsidRPr="00150C6E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uk-UA" w:eastAsia="ru-RU"/>
                              </w:rPr>
                              <w:t xml:space="preserve"> </w:t>
                            </w:r>
                            <w:r w:rsidRPr="00150C6E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6"/>
                                <w:szCs w:val="24"/>
                                <w:lang w:val="uk-UA" w:eastAsia="ru-RU"/>
                              </w:rPr>
                              <w:t>в межах України дзвінки безкоштовні</w:t>
                            </w:r>
                            <w:r w:rsidRPr="00150C6E"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14"/>
                                <w:szCs w:val="24"/>
                                <w:lang w:val="uk-UA" w:eastAsia="ru-RU"/>
                              </w:rPr>
                              <w:t xml:space="preserve">                </w:t>
                            </w:r>
                          </w:p>
                          <w:p w14:paraId="1A207E0C" w14:textId="77777777" w:rsidR="003F6C2D" w:rsidRPr="007A4EEB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center"/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lang w:val="uk-UA" w:eastAsia="ru-RU"/>
                              </w:rPr>
                            </w:pPr>
                          </w:p>
                          <w:p w14:paraId="1A207E0D" w14:textId="77777777" w:rsidR="003F6C2D" w:rsidRPr="007A4EEB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right"/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lang w:val="uk-UA" w:eastAsia="ru-RU"/>
                              </w:rPr>
                            </w:pPr>
                          </w:p>
                          <w:p w14:paraId="1A207E0E" w14:textId="77777777" w:rsidR="003F6C2D" w:rsidRPr="007A4EEB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lang w:val="uk-UA" w:eastAsia="ru-RU"/>
                              </w:rPr>
                            </w:pPr>
                          </w:p>
                          <w:p w14:paraId="1A207E0F" w14:textId="77777777" w:rsidR="003F6C2D" w:rsidRPr="007A4EEB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lang w:val="uk-UA" w:eastAsia="ru-RU"/>
                              </w:rPr>
                            </w:pPr>
                          </w:p>
                          <w:p w14:paraId="1A207E10" w14:textId="77777777" w:rsidR="003F6C2D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lang w:val="uk-UA" w:eastAsia="ru-RU"/>
                              </w:rPr>
                            </w:pPr>
                          </w:p>
                          <w:p w14:paraId="1A207E11" w14:textId="77777777" w:rsidR="003F6C2D" w:rsidRPr="006919E0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right"/>
                              <w:rPr>
                                <w:rFonts w:ascii="Futura PT Demi" w:eastAsia="Times New Roman" w:hAnsi="Futura PT Demi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lang w:val="uk-UA" w:eastAsia="ru-RU"/>
                              </w:rPr>
                            </w:pPr>
                            <w:r w:rsidRPr="00725190">
                              <w:rPr>
                                <w:b/>
                                <w:noProof/>
                                <w:sz w:val="16"/>
                                <w:lang w:val="uk-UA" w:eastAsia="uk-UA"/>
                              </w:rPr>
                              <w:t xml:space="preserve"> </w:t>
                            </w:r>
                          </w:p>
                          <w:p w14:paraId="1A207E12" w14:textId="77777777" w:rsidR="003F6C2D" w:rsidRPr="006919E0" w:rsidRDefault="003F6C2D" w:rsidP="003F6C2D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jc w:val="right"/>
                              <w:rPr>
                                <w:rFonts w:ascii="Futura PT Book" w:eastAsia="Times New Roman" w:hAnsi="Futura PT Book"/>
                                <w:b/>
                                <w:bCs/>
                                <w:color w:val="FFFFFF" w:themeColor="background1"/>
                                <w:sz w:val="14"/>
                                <w:szCs w:val="24"/>
                                <w:lang w:val="uk-UA" w:eastAsia="ru-RU"/>
                              </w:rPr>
                            </w:pPr>
                            <w:r w:rsidRPr="006919E0">
                              <w:rPr>
                                <w:b/>
                                <w:noProof/>
                                <w:sz w:val="16"/>
                                <w:lang w:val="uk-UA" w:eastAsia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07DE5" id="Прямоугольник 1" o:spid="_x0000_s1026" style="position:absolute;margin-left:22.45pt;margin-top:470.25pt;width:566.25pt;height:433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" filled="f" stroked="f" strokeweight="1pt">
                <v:textbox>
                  <w:txbxContent>
                    <w:p w14:paraId="1A207DF1" w14:textId="08F310EB" w:rsidR="003A12C5" w:rsidRDefault="003A12C5" w:rsidP="003A12C5">
                      <w:pPr>
                        <w:spacing w:after="0" w:line="240" w:lineRule="auto"/>
                        <w:ind w:left="-57" w:right="-57"/>
                        <w:rPr>
                          <w:rFonts w:ascii="Futura PT Demi" w:eastAsia="Times New Roman" w:hAnsi="Futura PT Demi" w:cs="Arial"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* </w:t>
                      </w:r>
                      <w:r w:rsidRPr="00734E07">
                        <w:rPr>
                          <w:rFonts w:ascii="Futura PT Demi" w:eastAsia="Times New Roman" w:hAnsi="Futura PT Demi" w:cs="Arial"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разова комісія складає </w:t>
                      </w:r>
                      <w:r w:rsidR="00DE2AFF">
                        <w:rPr>
                          <w:rFonts w:ascii="Futura PT Demi" w:eastAsia="Times New Roman" w:hAnsi="Futura PT Demi" w:cs="Arial"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0</w:t>
                      </w:r>
                      <w:r w:rsidRPr="00734E07">
                        <w:rPr>
                          <w:rFonts w:ascii="Futura PT Demi" w:eastAsia="Times New Roman" w:hAnsi="Futura PT Demi" w:cs="Arial"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,</w:t>
                      </w:r>
                      <w:r w:rsidR="00DE2AFF">
                        <w:rPr>
                          <w:rFonts w:ascii="Futura PT Demi" w:eastAsia="Times New Roman" w:hAnsi="Futura PT Demi" w:cs="Arial"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0</w:t>
                      </w:r>
                      <w:r w:rsidRPr="00734E07">
                        <w:rPr>
                          <w:rFonts w:ascii="Futura PT Demi" w:eastAsia="Times New Roman" w:hAnsi="Futura PT Demi" w:cs="Arial"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 % від суми кредиту</w:t>
                      </w:r>
                    </w:p>
                    <w:p w14:paraId="5CD7BC87" w14:textId="11AE54B0" w:rsidR="00DE2AFF" w:rsidRPr="00734E07" w:rsidRDefault="00DE2AFF" w:rsidP="00DE2AFF">
                      <w:pPr>
                        <w:spacing w:after="0" w:line="240" w:lineRule="auto"/>
                        <w:ind w:left="-57" w:right="-57"/>
                        <w:rPr>
                          <w:rFonts w:ascii="Futura PT Demi" w:eastAsia="Times New Roman" w:hAnsi="Futura PT Demi" w:cs="Arial"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*</w:t>
                      </w: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* </w:t>
                      </w:r>
                      <w:r w:rsidRPr="00734E07">
                        <w:rPr>
                          <w:rFonts w:ascii="Futura PT Demi" w:eastAsia="Times New Roman" w:hAnsi="Futura PT Demi" w:cs="Arial"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разова комісія складає </w:t>
                      </w:r>
                      <w:r>
                        <w:rPr>
                          <w:rFonts w:ascii="Futura PT Demi" w:eastAsia="Times New Roman" w:hAnsi="Futura PT Demi" w:cs="Arial"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2</w:t>
                      </w:r>
                      <w:r w:rsidRPr="00734E07">
                        <w:rPr>
                          <w:rFonts w:ascii="Futura PT Demi" w:eastAsia="Times New Roman" w:hAnsi="Futura PT Demi" w:cs="Arial"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,</w:t>
                      </w:r>
                      <w:r>
                        <w:rPr>
                          <w:rFonts w:ascii="Futura PT Demi" w:eastAsia="Times New Roman" w:hAnsi="Futura PT Demi" w:cs="Arial"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5</w:t>
                      </w:r>
                      <w:r w:rsidRPr="00734E07">
                        <w:rPr>
                          <w:rFonts w:ascii="Futura PT Demi" w:eastAsia="Times New Roman" w:hAnsi="Futura PT Demi" w:cs="Arial"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 % від суми кредиту</w:t>
                      </w:r>
                    </w:p>
                    <w:p w14:paraId="6FDCCD94" w14:textId="75BFDEEA" w:rsidR="00DE2AFF" w:rsidRPr="00734E07" w:rsidRDefault="00DE2AFF" w:rsidP="003A12C5">
                      <w:pPr>
                        <w:spacing w:after="0" w:line="240" w:lineRule="auto"/>
                        <w:ind w:left="-57" w:right="-57"/>
                        <w:rPr>
                          <w:rFonts w:ascii="Futura PT Demi" w:eastAsia="Times New Roman" w:hAnsi="Futura PT Demi" w:cs="Arial"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</w:p>
                    <w:p w14:paraId="1A207DF2" w14:textId="77777777" w:rsidR="003A12C5" w:rsidRPr="00805C68" w:rsidRDefault="003A12C5" w:rsidP="003F6C2D">
                      <w:pPr>
                        <w:spacing w:after="0" w:line="240" w:lineRule="auto"/>
                        <w:ind w:right="283"/>
                        <w:rPr>
                          <w:rFonts w:ascii="Futura PT Demi" w:eastAsia="Times New Roman" w:hAnsi="Futura PT Demi" w:cs="Times New Roman"/>
                          <w:b/>
                          <w:color w:val="FFFFFF" w:themeColor="background1"/>
                          <w:sz w:val="12"/>
                          <w:szCs w:val="24"/>
                          <w:lang w:val="uk-UA" w:eastAsia="ru-RU"/>
                        </w:rPr>
                      </w:pPr>
                    </w:p>
                    <w:p w14:paraId="1A207DF3" w14:textId="77777777" w:rsidR="003F6C2D" w:rsidRPr="00734E07" w:rsidRDefault="003F6C2D" w:rsidP="003F6C2D">
                      <w:pPr>
                        <w:spacing w:after="0" w:line="240" w:lineRule="auto"/>
                        <w:ind w:right="283"/>
                        <w:rPr>
                          <w:rFonts w:ascii="Futura PT Demi" w:eastAsia="Times New Roman" w:hAnsi="Futura PT Dem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uk-UA" w:eastAsia="ru-RU"/>
                        </w:rPr>
                        <w:t xml:space="preserve">Розповсюджується на </w:t>
                      </w:r>
                      <w:r w:rsidRPr="00734E07">
                        <w:rPr>
                          <w:rFonts w:ascii="Futura PT Demi" w:eastAsia="Times New Roman" w:hAnsi="Futura PT Dem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eastAsia="ru-RU"/>
                        </w:rPr>
                        <w:t>нов</w:t>
                      </w:r>
                      <w:r w:rsidR="007E4CAC">
                        <w:rPr>
                          <w:rFonts w:ascii="Futura PT Demi" w:eastAsia="Times New Roman" w:hAnsi="Futura PT Dem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uk-UA" w:eastAsia="ru-RU"/>
                        </w:rPr>
                        <w:t xml:space="preserve">і автомобілі вартістю від </w:t>
                      </w:r>
                      <w:r w:rsidR="007E4CAC" w:rsidRPr="00973811">
                        <w:rPr>
                          <w:rFonts w:ascii="Futura PT Demi" w:eastAsia="Times New Roman" w:hAnsi="Futura PT Dem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eastAsia="ru-RU"/>
                        </w:rPr>
                        <w:t>800</w:t>
                      </w:r>
                      <w:r w:rsidR="007E4CAC">
                        <w:rPr>
                          <w:rFonts w:ascii="Futura PT Demi" w:eastAsia="Times New Roman" w:hAnsi="Futura PT Dem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uk-UA" w:eastAsia="ru-RU"/>
                        </w:rPr>
                        <w:t xml:space="preserve"> </w:t>
                      </w:r>
                      <w:r w:rsidR="007E4CAC">
                        <w:rPr>
                          <w:rFonts w:ascii="Futura PT Demi" w:eastAsia="Times New Roman" w:hAnsi="Futura PT Dem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eastAsia="ru-RU"/>
                        </w:rPr>
                        <w:t>тис</w:t>
                      </w:r>
                      <w:r w:rsidRPr="00734E07">
                        <w:rPr>
                          <w:rFonts w:ascii="Futura PT Demi" w:eastAsia="Times New Roman" w:hAnsi="Futura PT Demi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uk-UA" w:eastAsia="ru-RU"/>
                        </w:rPr>
                        <w:t>. грн.</w:t>
                      </w:r>
                    </w:p>
                    <w:p w14:paraId="1A207DF4" w14:textId="77777777" w:rsidR="003F6C2D" w:rsidRPr="00B96A4A" w:rsidRDefault="003F6C2D" w:rsidP="003F6C2D">
                      <w:pPr>
                        <w:spacing w:after="0" w:line="240" w:lineRule="auto"/>
                        <w:ind w:right="283"/>
                        <w:rPr>
                          <w:rFonts w:ascii="Futura PT Demi" w:eastAsia="Times New Roman" w:hAnsi="Futura PT Demi" w:cs="Times New Roman"/>
                          <w:b/>
                          <w:bCs/>
                          <w:color w:val="FFFFFF" w:themeColor="background1"/>
                          <w:sz w:val="12"/>
                          <w:szCs w:val="24"/>
                          <w:u w:val="single"/>
                          <w:lang w:val="uk-UA" w:eastAsia="ru-RU"/>
                        </w:rPr>
                      </w:pPr>
                    </w:p>
                    <w:p w14:paraId="1A207DF5" w14:textId="77777777" w:rsidR="003F6C2D" w:rsidRPr="00734E07" w:rsidRDefault="003F6C2D" w:rsidP="003F6C2D">
                      <w:pPr>
                        <w:spacing w:after="0" w:line="240" w:lineRule="auto"/>
                        <w:ind w:right="283"/>
                        <w:rPr>
                          <w:rFonts w:ascii="Futura PT Demi" w:eastAsia="Times New Roman" w:hAnsi="Futura PT Demi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uk-UA" w:eastAsia="ru-RU"/>
                        </w:rPr>
                        <w:t xml:space="preserve">документи для отримання кредиту </w:t>
                      </w:r>
                    </w:p>
                    <w:p w14:paraId="1A207DF6" w14:textId="77777777" w:rsidR="003F6C2D" w:rsidRPr="00734E07" w:rsidRDefault="003F6C2D" w:rsidP="003F6C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0" w:right="256" w:firstLine="0"/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заявка позичальника – фізичн</w:t>
                      </w:r>
                      <w:r w:rsidR="00000B96"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ої особи для отримання кредиту</w:t>
                      </w:r>
                    </w:p>
                    <w:p w14:paraId="1A207DF7" w14:textId="77777777" w:rsidR="003F6C2D" w:rsidRPr="00734E07" w:rsidRDefault="003F6C2D" w:rsidP="003F6C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0" w:right="256" w:firstLine="0"/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паспорт громадянина України, а також паспорт дружи</w:t>
                      </w:r>
                      <w:r w:rsidR="00000B96"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ни (чоловіка), якщо Ви одружені</w:t>
                      </w:r>
                    </w:p>
                    <w:p w14:paraId="1A207DF8" w14:textId="77777777" w:rsidR="003F6C2D" w:rsidRPr="00734E07" w:rsidRDefault="003F6C2D" w:rsidP="003F6C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0" w:right="256" w:firstLine="0"/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документ щодо податкового номеру позичальника та дружини / чоловіка позичальника</w:t>
                      </w:r>
                    </w:p>
                    <w:p w14:paraId="1A207DF9" w14:textId="77777777" w:rsidR="003F6C2D" w:rsidRPr="00734E07" w:rsidRDefault="003F6C2D" w:rsidP="003F6C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0" w:right="256" w:firstLine="0"/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довідка з місця роботи із зазначенням посади, нарахованого й фактично отриманого доходу     за 6 останніх місяців (з помісячною розбивкою)</w:t>
                      </w:r>
                    </w:p>
                    <w:p w14:paraId="1A207DFA" w14:textId="77777777" w:rsidR="003F6C2D" w:rsidRPr="00734E07" w:rsidRDefault="003F6C2D" w:rsidP="003F6C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0" w:right="256" w:firstLine="0"/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документи, що підтверджують інші доходи позичальника </w:t>
                      </w:r>
                    </w:p>
                    <w:p w14:paraId="1A207DFB" w14:textId="77777777" w:rsidR="003F6C2D" w:rsidRPr="00734E07" w:rsidRDefault="003F6C2D" w:rsidP="003F6C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0" w:right="256" w:firstLine="0"/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копія свідоцтва про одруження (розлучення) у разі наявності</w:t>
                      </w:r>
                    </w:p>
                    <w:p w14:paraId="1A207DFC" w14:textId="77777777" w:rsidR="003F6C2D" w:rsidRPr="00734E07" w:rsidRDefault="00000B96" w:rsidP="003F6C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0" w:right="256" w:firstLine="0"/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рахунок-фактура із автосалону</w:t>
                      </w:r>
                    </w:p>
                    <w:p w14:paraId="1A207DFD" w14:textId="77777777" w:rsidR="003F6C2D" w:rsidRPr="00734E07" w:rsidRDefault="003F6C2D" w:rsidP="003F6C2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ind w:left="0" w:right="256" w:firstLine="0"/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інші документи на вимогу банка</w:t>
                      </w:r>
                    </w:p>
                    <w:p w14:paraId="1A207DFE" w14:textId="77777777" w:rsidR="003F6C2D" w:rsidRPr="00734E07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Для приватних підприємців замість довідки з місця роботи надаються наступні документи:</w:t>
                      </w:r>
                    </w:p>
                    <w:p w14:paraId="1A207DFF" w14:textId="77777777" w:rsidR="003F6C2D" w:rsidRPr="00734E07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Реєстраційні документи, податкова декларація про майновий стан і доходи за останні 4 квартали з відміткою ДФСУ або звіт платника єдиного податку за 4 останні квартали з відміткою ДФСУ</w:t>
                      </w:r>
                    </w:p>
                    <w:p w14:paraId="1A207E00" w14:textId="77777777" w:rsidR="003F6C2D" w:rsidRPr="00734E07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 </w:t>
                      </w:r>
                    </w:p>
                    <w:p w14:paraId="1A207E01" w14:textId="77777777" w:rsidR="003F6C2D" w:rsidRPr="00734E07" w:rsidRDefault="003F6C2D" w:rsidP="003F6C2D">
                      <w:pPr>
                        <w:tabs>
                          <w:tab w:val="left" w:pos="851"/>
                          <w:tab w:val="left" w:pos="771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83"/>
                        <w:rPr>
                          <w:rFonts w:ascii="Futura PT Demi" w:eastAsia="Times New Roman" w:hAnsi="Futura PT Demi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  <w:lang w:val="uk-UA" w:eastAsia="ru-RU"/>
                        </w:rPr>
                        <w:t>додаткові витрати клієнта пов’язані з оформленням кредиту:</w:t>
                      </w:r>
                    </w:p>
                    <w:p w14:paraId="1A207E02" w14:textId="77777777" w:rsidR="003F6C2D" w:rsidRPr="00734E07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 за переказ коштів на рахунок автосалону: 750 грн., за відкриття рахунку: 100 грн.; </w:t>
                      </w:r>
                    </w:p>
                    <w:p w14:paraId="1A207E03" w14:textId="77777777" w:rsidR="003F6C2D" w:rsidRPr="00734E07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преміальна платіжна карта ELITE або ELITE EXTRA щорічно, вартість відповідно </w:t>
                      </w:r>
                      <w:r w:rsidR="00000B96"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до </w:t>
                      </w: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тарифів банку;</w:t>
                      </w:r>
                    </w:p>
                    <w:p w14:paraId="1A207E04" w14:textId="77777777" w:rsidR="003F6C2D" w:rsidRPr="00734E07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 нотаріальне оформлення - послуги нотаріуса (відповідно до тарифів нотаріуса);</w:t>
                      </w:r>
                    </w:p>
                    <w:p w14:paraId="1A207E05" w14:textId="2C202FDC" w:rsidR="003F6C2D" w:rsidRPr="00734E07" w:rsidRDefault="003F6C2D" w:rsidP="003F6C2D">
                      <w:pPr>
                        <w:spacing w:after="0" w:line="240" w:lineRule="auto"/>
                        <w:jc w:val="both"/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обов’язкове страхування </w:t>
                      </w:r>
                      <w:r w:rsidR="00805C68"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ТЗ</w:t>
                      </w:r>
                      <w:r w:rsidRPr="00734E07">
                        <w:rPr>
                          <w:rFonts w:ascii="Futura PT Demi" w:eastAsia="Times New Roman" w:hAnsi="Futura PT Demi" w:cs="Arial"/>
                          <w:b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 за пакетом «повне КАСКО» в акредитованій Банком страховій компанії, орієнтовний  тариф КАСКО 5,99 % від страхової суми (відповідно до тарифів страхової компанії).</w:t>
                      </w:r>
                    </w:p>
                    <w:p w14:paraId="1A207E06" w14:textId="77777777" w:rsidR="00734E07" w:rsidRPr="00734E07" w:rsidRDefault="00734E07" w:rsidP="00734E07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Реальна річна процентна ставка: </w:t>
                      </w:r>
                      <w:r w:rsidR="00765DE1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20,99</w:t>
                      </w:r>
                      <w:r w:rsidRPr="00734E07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% річних (розрахована виходячи із процентної ставки 1</w:t>
                      </w:r>
                      <w:r w:rsidR="00FC27FA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0,29</w:t>
                      </w:r>
                      <w:r w:rsidRPr="00734E07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% </w:t>
                      </w:r>
                    </w:p>
                    <w:p w14:paraId="1A207E07" w14:textId="77777777" w:rsidR="00734E07" w:rsidRPr="00734E07" w:rsidRDefault="00734E07" w:rsidP="00734E07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строку кредитування 84 місяці, аванс 10%, стандартний графік погашення,  з врахуванням платежів за додаткові та супутні послуги третіх осіб (нотаріус, страхування тощо), обов'язкові для укладення договору/отримання кредиту). </w:t>
                      </w:r>
                    </w:p>
                    <w:p w14:paraId="1A207E08" w14:textId="77777777" w:rsidR="003F6C2D" w:rsidRPr="00734E07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</w:p>
                    <w:p w14:paraId="1A207E09" w14:textId="77777777" w:rsidR="003F6C2D" w:rsidRPr="00734E07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</w:p>
                    <w:p w14:paraId="1A207E0A" w14:textId="1A4A9EF1" w:rsidR="003F6C2D" w:rsidRPr="00734E07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</w:pPr>
                      <w:r w:rsidRPr="00734E07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Т</w:t>
                      </w:r>
                      <w:r w:rsidR="00CE6E19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ермін дії умов кредитування  до  </w:t>
                      </w:r>
                      <w:r w:rsidR="00DE2AFF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0</w:t>
                      </w:r>
                      <w:r w:rsidR="00CE6E19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1.</w:t>
                      </w:r>
                      <w:r w:rsidR="00DE2AFF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04.2021</w:t>
                      </w:r>
                      <w:bookmarkStart w:id="1" w:name="_GoBack"/>
                      <w:bookmarkEnd w:id="1"/>
                      <w:r w:rsidRPr="00734E07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eastAsia="ru-RU"/>
                        </w:rPr>
                        <w:t xml:space="preserve">  </w:t>
                      </w:r>
                    </w:p>
                    <w:p w14:paraId="1A207E0B" w14:textId="77777777" w:rsidR="003F6C2D" w:rsidRPr="007A4EEB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20"/>
                          <w:szCs w:val="24"/>
                          <w:lang w:val="uk-UA" w:eastAsia="ru-RU"/>
                        </w:rPr>
                      </w:pPr>
                      <w:r w:rsidRPr="007A4EEB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20"/>
                          <w:szCs w:val="24"/>
                          <w:lang w:val="uk-UA" w:eastAsia="ru-RU"/>
                        </w:rPr>
                        <w:t xml:space="preserve"> </w:t>
                      </w:r>
                      <w:r w:rsidRPr="00734E07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 w:eastAsia="ru-RU"/>
                        </w:rPr>
                        <w:t>Oschadbank</w:t>
                      </w:r>
                      <w:r w:rsidRPr="00734E07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.</w:t>
                      </w:r>
                      <w:r w:rsidRPr="00734E07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 w:eastAsia="ru-RU"/>
                        </w:rPr>
                        <w:t>ua</w:t>
                      </w:r>
                      <w:r w:rsidRPr="00734E07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 xml:space="preserve"> 0</w:t>
                      </w:r>
                      <w:r w:rsidRPr="00734E07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 w:eastAsia="ru-RU"/>
                        </w:rPr>
                        <w:t> </w:t>
                      </w:r>
                      <w:r w:rsidRPr="00734E07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800</w:t>
                      </w:r>
                      <w:r w:rsidRPr="00734E07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 w:eastAsia="ru-RU"/>
                        </w:rPr>
                        <w:t> </w:t>
                      </w:r>
                      <w:r w:rsidRPr="00734E07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210</w:t>
                      </w:r>
                      <w:r w:rsidRPr="00734E07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 w:eastAsia="ru-RU"/>
                        </w:rPr>
                        <w:t> </w:t>
                      </w:r>
                      <w:r w:rsidRPr="00734E07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uk-UA" w:eastAsia="ru-RU"/>
                        </w:rPr>
                        <w:t>800</w:t>
                      </w:r>
                      <w:r w:rsidRPr="00150C6E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uk-UA" w:eastAsia="ru-RU"/>
                        </w:rPr>
                        <w:t xml:space="preserve"> </w:t>
                      </w:r>
                      <w:r w:rsidRPr="00150C6E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6"/>
                          <w:szCs w:val="24"/>
                          <w:lang w:val="uk-UA" w:eastAsia="ru-RU"/>
                        </w:rPr>
                        <w:t>в межах України дзвінки безкоштовні</w:t>
                      </w:r>
                      <w:r w:rsidRPr="00150C6E"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14"/>
                          <w:szCs w:val="24"/>
                          <w:lang w:val="uk-UA" w:eastAsia="ru-RU"/>
                        </w:rPr>
                        <w:t xml:space="preserve">                </w:t>
                      </w:r>
                    </w:p>
                    <w:p w14:paraId="1A207E0C" w14:textId="77777777" w:rsidR="003F6C2D" w:rsidRPr="007A4EEB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jc w:val="center"/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20"/>
                          <w:szCs w:val="24"/>
                          <w:lang w:val="uk-UA" w:eastAsia="ru-RU"/>
                        </w:rPr>
                      </w:pPr>
                    </w:p>
                    <w:p w14:paraId="1A207E0D" w14:textId="77777777" w:rsidR="003F6C2D" w:rsidRPr="007A4EEB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jc w:val="right"/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20"/>
                          <w:szCs w:val="24"/>
                          <w:lang w:val="uk-UA" w:eastAsia="ru-RU"/>
                        </w:rPr>
                      </w:pPr>
                    </w:p>
                    <w:p w14:paraId="1A207E0E" w14:textId="77777777" w:rsidR="003F6C2D" w:rsidRPr="007A4EEB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20"/>
                          <w:szCs w:val="24"/>
                          <w:lang w:val="uk-UA" w:eastAsia="ru-RU"/>
                        </w:rPr>
                      </w:pPr>
                    </w:p>
                    <w:p w14:paraId="1A207E0F" w14:textId="77777777" w:rsidR="003F6C2D" w:rsidRPr="007A4EEB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20"/>
                          <w:szCs w:val="24"/>
                          <w:lang w:val="uk-UA" w:eastAsia="ru-RU"/>
                        </w:rPr>
                      </w:pPr>
                    </w:p>
                    <w:p w14:paraId="1A207E10" w14:textId="77777777" w:rsidR="003F6C2D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20"/>
                          <w:szCs w:val="24"/>
                          <w:lang w:val="uk-UA" w:eastAsia="ru-RU"/>
                        </w:rPr>
                      </w:pPr>
                    </w:p>
                    <w:p w14:paraId="1A207E11" w14:textId="77777777" w:rsidR="003F6C2D" w:rsidRPr="006919E0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jc w:val="right"/>
                        <w:rPr>
                          <w:rFonts w:ascii="Futura PT Demi" w:eastAsia="Times New Roman" w:hAnsi="Futura PT Demi"/>
                          <w:b/>
                          <w:bCs/>
                          <w:color w:val="FFFFFF" w:themeColor="background1"/>
                          <w:sz w:val="20"/>
                          <w:szCs w:val="24"/>
                          <w:lang w:val="uk-UA" w:eastAsia="ru-RU"/>
                        </w:rPr>
                      </w:pPr>
                      <w:r w:rsidRPr="00725190">
                        <w:rPr>
                          <w:b/>
                          <w:noProof/>
                          <w:sz w:val="16"/>
                          <w:lang w:val="uk-UA" w:eastAsia="uk-UA"/>
                        </w:rPr>
                        <w:t xml:space="preserve"> </w:t>
                      </w:r>
                    </w:p>
                    <w:p w14:paraId="1A207E12" w14:textId="77777777" w:rsidR="003F6C2D" w:rsidRPr="006919E0" w:rsidRDefault="003F6C2D" w:rsidP="003F6C2D">
                      <w:pPr>
                        <w:tabs>
                          <w:tab w:val="left" w:pos="360"/>
                        </w:tabs>
                        <w:spacing w:after="0" w:line="240" w:lineRule="auto"/>
                        <w:jc w:val="right"/>
                        <w:rPr>
                          <w:rFonts w:ascii="Futura PT Book" w:eastAsia="Times New Roman" w:hAnsi="Futura PT Book"/>
                          <w:b/>
                          <w:bCs/>
                          <w:color w:val="FFFFFF" w:themeColor="background1"/>
                          <w:sz w:val="14"/>
                          <w:szCs w:val="24"/>
                          <w:lang w:val="uk-UA" w:eastAsia="ru-RU"/>
                        </w:rPr>
                      </w:pPr>
                      <w:r w:rsidRPr="006919E0">
                        <w:rPr>
                          <w:b/>
                          <w:noProof/>
                          <w:sz w:val="16"/>
                          <w:lang w:val="uk-UA" w:eastAsia="uk-UA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05C68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A207DE7" wp14:editId="1A207DE8">
            <wp:simplePos x="0" y="0"/>
            <wp:positionH relativeFrom="column">
              <wp:posOffset>5229225</wp:posOffset>
            </wp:positionH>
            <wp:positionV relativeFrom="paragraph">
              <wp:posOffset>9884410</wp:posOffset>
            </wp:positionV>
            <wp:extent cx="1199515" cy="593725"/>
            <wp:effectExtent l="0" t="0" r="635" b="0"/>
            <wp:wrapThrough wrapText="bothSides">
              <wp:wrapPolygon edited="0">
                <wp:start x="0" y="0"/>
                <wp:lineTo x="0" y="20791"/>
                <wp:lineTo x="21268" y="20791"/>
                <wp:lineTo x="21268" y="0"/>
                <wp:lineTo x="0" y="0"/>
              </wp:wrapPolygon>
            </wp:wrapThrough>
            <wp:docPr id="8" name="Рисунок 0" descr="OB_КРЕДИТИНААВТ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0" descr="OB_КРЕДИТИНААВТО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820">
        <w:rPr>
          <w:rFonts w:ascii="Futura PT Book" w:hAnsi="Futura PT Book"/>
          <w:noProof/>
          <w:color w:val="FFFFFF" w:themeColor="background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07DE9" wp14:editId="1A207DEA">
                <wp:simplePos x="0" y="0"/>
                <wp:positionH relativeFrom="margin">
                  <wp:posOffset>-437057</wp:posOffset>
                </wp:positionH>
                <wp:positionV relativeFrom="paragraph">
                  <wp:posOffset>390319</wp:posOffset>
                </wp:positionV>
                <wp:extent cx="8139430" cy="88709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43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07E13" w14:textId="77777777" w:rsidR="00A427C2" w:rsidRPr="004F66CC" w:rsidRDefault="006E311D" w:rsidP="009441A5">
                            <w:pPr>
                              <w:spacing w:after="0"/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72"/>
                                <w:szCs w:val="40"/>
                              </w:rPr>
                            </w:pPr>
                            <w:r w:rsidRPr="004F66CC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60"/>
                                <w:szCs w:val="40"/>
                                <w:lang w:val="uk-UA"/>
                              </w:rPr>
                              <w:t>К</w:t>
                            </w:r>
                            <w:r w:rsidR="00CB6E13" w:rsidRPr="004F66CC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60"/>
                                <w:szCs w:val="40"/>
                                <w:lang w:val="uk-UA"/>
                              </w:rPr>
                              <w:t>редит</w:t>
                            </w:r>
                            <w:r w:rsidRPr="004F66CC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60"/>
                                <w:szCs w:val="40"/>
                                <w:lang w:val="uk-UA"/>
                              </w:rPr>
                              <w:t>на програма</w:t>
                            </w:r>
                            <w:r w:rsidR="00CB6E13" w:rsidRPr="004F66CC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60"/>
                                <w:szCs w:val="40"/>
                                <w:lang w:val="uk-UA"/>
                              </w:rPr>
                              <w:t xml:space="preserve"> </w:t>
                            </w:r>
                            <w:r w:rsidR="00A427C2" w:rsidRPr="004F66CC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80"/>
                                <w:szCs w:val="40"/>
                                <w:lang w:val="en-US"/>
                              </w:rPr>
                              <w:t>VIP</w:t>
                            </w:r>
                            <w:r w:rsidR="00A427C2" w:rsidRPr="004F66CC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80"/>
                                <w:szCs w:val="40"/>
                              </w:rPr>
                              <w:t xml:space="preserve"> </w:t>
                            </w:r>
                            <w:r w:rsidR="00A427C2" w:rsidRPr="004F66CC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80"/>
                                <w:szCs w:val="40"/>
                                <w:lang w:val="en-US"/>
                              </w:rPr>
                              <w:t>A</w:t>
                            </w:r>
                            <w:r w:rsidR="00A427C2" w:rsidRPr="004F66CC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80"/>
                                <w:szCs w:val="40"/>
                              </w:rPr>
                              <w:t>ВТО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07DE9" id="Прямоугольник 3" o:spid="_x0000_s1027" style="position:absolute;margin-left:-34.4pt;margin-top:30.75pt;width:640.9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" filled="f" stroked="f" strokeweight="1pt">
                <v:textbox>
                  <w:txbxContent>
                    <w:p w14:paraId="1A207E13" w14:textId="77777777" w:rsidR="00A427C2" w:rsidRPr="004F66CC" w:rsidRDefault="006E311D" w:rsidP="009441A5">
                      <w:pPr>
                        <w:spacing w:after="0"/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72"/>
                          <w:szCs w:val="40"/>
                        </w:rPr>
                      </w:pPr>
                      <w:r w:rsidRPr="004F66CC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60"/>
                          <w:szCs w:val="40"/>
                          <w:lang w:val="uk-UA"/>
                        </w:rPr>
                        <w:t>К</w:t>
                      </w:r>
                      <w:r w:rsidR="00CB6E13" w:rsidRPr="004F66CC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60"/>
                          <w:szCs w:val="40"/>
                          <w:lang w:val="uk-UA"/>
                        </w:rPr>
                        <w:t>редит</w:t>
                      </w:r>
                      <w:r w:rsidRPr="004F66CC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60"/>
                          <w:szCs w:val="40"/>
                          <w:lang w:val="uk-UA"/>
                        </w:rPr>
                        <w:t>на програма</w:t>
                      </w:r>
                      <w:r w:rsidR="00CB6E13" w:rsidRPr="004F66CC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60"/>
                          <w:szCs w:val="40"/>
                          <w:lang w:val="uk-UA"/>
                        </w:rPr>
                        <w:t xml:space="preserve"> </w:t>
                      </w:r>
                      <w:r w:rsidR="00A427C2" w:rsidRPr="004F66CC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80"/>
                          <w:szCs w:val="40"/>
                          <w:lang w:val="en-US"/>
                        </w:rPr>
                        <w:t>VIP</w:t>
                      </w:r>
                      <w:r w:rsidR="00A427C2" w:rsidRPr="004F66CC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80"/>
                          <w:szCs w:val="40"/>
                        </w:rPr>
                        <w:t xml:space="preserve"> </w:t>
                      </w:r>
                      <w:r w:rsidR="00A427C2" w:rsidRPr="004F66CC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80"/>
                          <w:szCs w:val="40"/>
                          <w:lang w:val="en-US"/>
                        </w:rPr>
                        <w:t>A</w:t>
                      </w:r>
                      <w:r w:rsidR="00A427C2" w:rsidRPr="004F66CC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80"/>
                          <w:szCs w:val="40"/>
                        </w:rPr>
                        <w:t>ВТО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6C2D">
        <w:rPr>
          <w:rFonts w:ascii="Futura PT Book" w:hAnsi="Futura PT Book"/>
          <w:noProof/>
          <w:color w:val="FFFFFF" w:themeColor="background1"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07DEB" wp14:editId="1A207DEC">
                <wp:simplePos x="0" y="0"/>
                <wp:positionH relativeFrom="margin">
                  <wp:posOffset>2944333</wp:posOffset>
                </wp:positionH>
                <wp:positionV relativeFrom="paragraph">
                  <wp:posOffset>1303484</wp:posOffset>
                </wp:positionV>
                <wp:extent cx="3698543" cy="1788607"/>
                <wp:effectExtent l="0" t="0" r="0" b="25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543" cy="1788607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07E14" w14:textId="77777777" w:rsidR="00EB7F2E" w:rsidRPr="00596248" w:rsidRDefault="00B87EE5" w:rsidP="00955E4B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ind w:left="0" w:right="-113" w:firstLine="0"/>
                              <w:jc w:val="both"/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</w:pPr>
                            <w:r w:rsidRPr="00596248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>персональний банкір</w:t>
                            </w:r>
                          </w:p>
                          <w:p w14:paraId="1A207E15" w14:textId="77777777" w:rsidR="00CB50E8" w:rsidRDefault="004F66CC" w:rsidP="00955E4B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ind w:left="0" w:right="-113" w:firstLine="0"/>
                              <w:jc w:val="both"/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</w:pPr>
                            <w:r w:rsidRPr="00596248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>преміальна платіжна </w:t>
                            </w:r>
                            <w:r w:rsidR="00B87EE5" w:rsidRPr="00596248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>карт</w:t>
                            </w:r>
                            <w:r w:rsidR="0013450C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>к</w:t>
                            </w:r>
                            <w:r w:rsidR="00B87EE5" w:rsidRPr="00596248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>а</w:t>
                            </w:r>
                            <w:r w:rsidRPr="00596248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> класу </w:t>
                            </w:r>
                          </w:p>
                          <w:p w14:paraId="1A207E16" w14:textId="77777777" w:rsidR="00EB7F2E" w:rsidRPr="00596248" w:rsidRDefault="00CB50E8" w:rsidP="00CB50E8">
                            <w:pPr>
                              <w:pStyle w:val="a9"/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ind w:left="-142" w:right="-113"/>
                              <w:jc w:val="both"/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 xml:space="preserve">      </w:t>
                            </w:r>
                            <w:r w:rsidR="00B87EE5" w:rsidRPr="00596248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6"/>
                                <w:szCs w:val="40"/>
                                <w:lang w:val="uk-UA"/>
                              </w:rPr>
                              <w:t>ELITE</w:t>
                            </w:r>
                          </w:p>
                          <w:p w14:paraId="1A207E17" w14:textId="77777777" w:rsidR="00596248" w:rsidRDefault="004F66CC" w:rsidP="00955E4B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ind w:left="0" w:right="-113" w:firstLine="0"/>
                              <w:jc w:val="both"/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</w:pPr>
                            <w:r w:rsidRPr="00596248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>обслуговування в комфортних </w:t>
                            </w:r>
                          </w:p>
                          <w:p w14:paraId="1A207E18" w14:textId="77777777" w:rsidR="00EB7F2E" w:rsidRPr="00596248" w:rsidRDefault="00E40CE7" w:rsidP="00E40CE7">
                            <w:pPr>
                              <w:pStyle w:val="a9"/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ind w:left="-142" w:right="-113"/>
                              <w:jc w:val="both"/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 xml:space="preserve">     </w:t>
                            </w:r>
                            <w:r w:rsidR="009E25BA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 xml:space="preserve"> </w:t>
                            </w:r>
                            <w:r w:rsidR="00B87EE5" w:rsidRPr="00596248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>преміум зонах</w:t>
                            </w:r>
                          </w:p>
                          <w:p w14:paraId="1A207E19" w14:textId="77777777" w:rsidR="00CB50E8" w:rsidRDefault="0013450C" w:rsidP="00955E4B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ind w:left="0" w:right="-113" w:firstLine="0"/>
                              <w:jc w:val="both"/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>100</w:t>
                            </w:r>
                            <w:r w:rsidR="00B87EE5" w:rsidRPr="00596248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 xml:space="preserve">% державна гарантія </w:t>
                            </w:r>
                          </w:p>
                          <w:p w14:paraId="1A207E1A" w14:textId="77777777" w:rsidR="00B87EE5" w:rsidRPr="00596248" w:rsidRDefault="00CB50E8" w:rsidP="00CB50E8">
                            <w:pPr>
                              <w:pStyle w:val="a9"/>
                              <w:tabs>
                                <w:tab w:val="left" w:pos="0"/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ind w:left="-142" w:right="-113"/>
                              <w:jc w:val="both"/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 xml:space="preserve">     </w:t>
                            </w:r>
                            <w:r w:rsidR="009E25BA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 xml:space="preserve"> </w:t>
                            </w:r>
                            <w:r w:rsidR="003F6C2D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>п</w:t>
                            </w:r>
                            <w:r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 xml:space="preserve">овернення </w:t>
                            </w:r>
                            <w:r w:rsidR="00B87EE5" w:rsidRPr="00596248">
                              <w:rPr>
                                <w:rFonts w:ascii="Futura PT Demi" w:hAnsi="Futura PT Demi" w:cs="Arial"/>
                                <w:b/>
                                <w:color w:val="FFFFFF" w:themeColor="background1"/>
                                <w:sz w:val="28"/>
                                <w:szCs w:val="40"/>
                                <w:lang w:val="uk-UA"/>
                              </w:rPr>
                              <w:t>вкладів фізичних осіб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07DEB" id="Прямоугольник 2" o:spid="_x0000_s1028" style="position:absolute;margin-left:231.85pt;margin-top:102.65pt;width:291.2pt;height:1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" fillcolor="#1f4e79" stroked="f" strokeweight="1pt">
                <v:textbox>
                  <w:txbxContent>
                    <w:p w14:paraId="1A207E14" w14:textId="77777777" w:rsidR="00EB7F2E" w:rsidRPr="00596248" w:rsidRDefault="00B87EE5" w:rsidP="00955E4B">
                      <w:pPr>
                        <w:pStyle w:val="a9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  <w:tab w:val="left" w:pos="284"/>
                          <w:tab w:val="left" w:pos="567"/>
                        </w:tabs>
                        <w:spacing w:after="0" w:line="240" w:lineRule="auto"/>
                        <w:ind w:left="0" w:right="-113" w:firstLine="0"/>
                        <w:jc w:val="both"/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</w:pPr>
                      <w:r w:rsidRPr="00596248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>персональний банкір</w:t>
                      </w:r>
                    </w:p>
                    <w:p w14:paraId="1A207E15" w14:textId="77777777" w:rsidR="00CB50E8" w:rsidRDefault="004F66CC" w:rsidP="00955E4B">
                      <w:pPr>
                        <w:pStyle w:val="a9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  <w:tab w:val="left" w:pos="284"/>
                          <w:tab w:val="left" w:pos="567"/>
                        </w:tabs>
                        <w:spacing w:after="0" w:line="240" w:lineRule="auto"/>
                        <w:ind w:left="0" w:right="-113" w:firstLine="0"/>
                        <w:jc w:val="both"/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</w:pPr>
                      <w:r w:rsidRPr="00596248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>преміальна платіжна </w:t>
                      </w:r>
                      <w:r w:rsidR="00B87EE5" w:rsidRPr="00596248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>карт</w:t>
                      </w:r>
                      <w:r w:rsidR="0013450C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>к</w:t>
                      </w:r>
                      <w:r w:rsidR="00B87EE5" w:rsidRPr="00596248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>а</w:t>
                      </w:r>
                      <w:r w:rsidRPr="00596248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> класу </w:t>
                      </w:r>
                    </w:p>
                    <w:p w14:paraId="1A207E16" w14:textId="77777777" w:rsidR="00EB7F2E" w:rsidRPr="00596248" w:rsidRDefault="00CB50E8" w:rsidP="00CB50E8">
                      <w:pPr>
                        <w:pStyle w:val="a9"/>
                        <w:tabs>
                          <w:tab w:val="left" w:pos="0"/>
                          <w:tab w:val="left" w:pos="284"/>
                          <w:tab w:val="left" w:pos="567"/>
                        </w:tabs>
                        <w:spacing w:after="0" w:line="240" w:lineRule="auto"/>
                        <w:ind w:left="-142" w:right="-113"/>
                        <w:jc w:val="both"/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</w:pPr>
                      <w:r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 xml:space="preserve">      </w:t>
                      </w:r>
                      <w:r w:rsidR="00B87EE5" w:rsidRPr="00596248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6"/>
                          <w:szCs w:val="40"/>
                          <w:lang w:val="uk-UA"/>
                        </w:rPr>
                        <w:t>ELITE</w:t>
                      </w:r>
                    </w:p>
                    <w:p w14:paraId="1A207E17" w14:textId="77777777" w:rsidR="00596248" w:rsidRDefault="004F66CC" w:rsidP="00955E4B">
                      <w:pPr>
                        <w:pStyle w:val="a9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  <w:tab w:val="left" w:pos="284"/>
                          <w:tab w:val="left" w:pos="567"/>
                        </w:tabs>
                        <w:spacing w:after="0" w:line="240" w:lineRule="auto"/>
                        <w:ind w:left="0" w:right="-113" w:firstLine="0"/>
                        <w:jc w:val="both"/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</w:pPr>
                      <w:r w:rsidRPr="00596248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>обслуговування в комфортних </w:t>
                      </w:r>
                    </w:p>
                    <w:p w14:paraId="1A207E18" w14:textId="77777777" w:rsidR="00EB7F2E" w:rsidRPr="00596248" w:rsidRDefault="00E40CE7" w:rsidP="00E40CE7">
                      <w:pPr>
                        <w:pStyle w:val="a9"/>
                        <w:tabs>
                          <w:tab w:val="left" w:pos="0"/>
                          <w:tab w:val="left" w:pos="284"/>
                          <w:tab w:val="left" w:pos="567"/>
                        </w:tabs>
                        <w:spacing w:after="0" w:line="240" w:lineRule="auto"/>
                        <w:ind w:left="-142" w:right="-113"/>
                        <w:jc w:val="both"/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</w:pPr>
                      <w:r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 xml:space="preserve">     </w:t>
                      </w:r>
                      <w:r w:rsidR="009E25BA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 xml:space="preserve"> </w:t>
                      </w:r>
                      <w:r w:rsidR="00B87EE5" w:rsidRPr="00596248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>преміум зонах</w:t>
                      </w:r>
                    </w:p>
                    <w:p w14:paraId="1A207E19" w14:textId="77777777" w:rsidR="00CB50E8" w:rsidRDefault="0013450C" w:rsidP="00955E4B">
                      <w:pPr>
                        <w:pStyle w:val="a9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  <w:tab w:val="left" w:pos="284"/>
                          <w:tab w:val="left" w:pos="567"/>
                        </w:tabs>
                        <w:spacing w:after="0" w:line="240" w:lineRule="auto"/>
                        <w:ind w:left="0" w:right="-113" w:firstLine="0"/>
                        <w:jc w:val="both"/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</w:pPr>
                      <w:r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>100</w:t>
                      </w:r>
                      <w:r w:rsidR="00B87EE5" w:rsidRPr="00596248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 xml:space="preserve">% державна гарантія </w:t>
                      </w:r>
                    </w:p>
                    <w:p w14:paraId="1A207E1A" w14:textId="77777777" w:rsidR="00B87EE5" w:rsidRPr="00596248" w:rsidRDefault="00CB50E8" w:rsidP="00CB50E8">
                      <w:pPr>
                        <w:pStyle w:val="a9"/>
                        <w:tabs>
                          <w:tab w:val="left" w:pos="0"/>
                          <w:tab w:val="left" w:pos="284"/>
                          <w:tab w:val="left" w:pos="567"/>
                        </w:tabs>
                        <w:spacing w:after="0" w:line="240" w:lineRule="auto"/>
                        <w:ind w:left="-142" w:right="-113"/>
                        <w:jc w:val="both"/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</w:pPr>
                      <w:r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 xml:space="preserve">     </w:t>
                      </w:r>
                      <w:r w:rsidR="009E25BA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 xml:space="preserve"> </w:t>
                      </w:r>
                      <w:r w:rsidR="003F6C2D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>п</w:t>
                      </w:r>
                      <w:r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 xml:space="preserve">овернення </w:t>
                      </w:r>
                      <w:r w:rsidR="00B87EE5" w:rsidRPr="00596248">
                        <w:rPr>
                          <w:rFonts w:ascii="Futura PT Demi" w:hAnsi="Futura PT Demi" w:cs="Arial"/>
                          <w:b/>
                          <w:color w:val="FFFFFF" w:themeColor="background1"/>
                          <w:sz w:val="28"/>
                          <w:szCs w:val="40"/>
                          <w:lang w:val="uk-UA"/>
                        </w:rPr>
                        <w:t>вкладів фізичних осіб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F0899" w:rsidRPr="00742605" w:rsidSect="003F6C2D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07DEF" w14:textId="77777777" w:rsidR="00112285" w:rsidRDefault="00112285" w:rsidP="005541C9">
      <w:pPr>
        <w:spacing w:after="0" w:line="240" w:lineRule="auto"/>
      </w:pPr>
      <w:r>
        <w:separator/>
      </w:r>
    </w:p>
  </w:endnote>
  <w:endnote w:type="continuationSeparator" w:id="0">
    <w:p w14:paraId="1A207DF0" w14:textId="77777777" w:rsidR="00112285" w:rsidRDefault="00112285" w:rsidP="0055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Futura PT Demi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07DED" w14:textId="77777777" w:rsidR="00112285" w:rsidRDefault="00112285" w:rsidP="005541C9">
      <w:pPr>
        <w:spacing w:after="0" w:line="240" w:lineRule="auto"/>
      </w:pPr>
      <w:r>
        <w:separator/>
      </w:r>
    </w:p>
  </w:footnote>
  <w:footnote w:type="continuationSeparator" w:id="0">
    <w:p w14:paraId="1A207DEE" w14:textId="77777777" w:rsidR="00112285" w:rsidRDefault="00112285" w:rsidP="0055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CC5"/>
    <w:multiLevelType w:val="hybridMultilevel"/>
    <w:tmpl w:val="13C839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134F3"/>
    <w:multiLevelType w:val="hybridMultilevel"/>
    <w:tmpl w:val="45D426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4580F"/>
    <w:multiLevelType w:val="hybridMultilevel"/>
    <w:tmpl w:val="9E2219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03857"/>
    <w:multiLevelType w:val="hybridMultilevel"/>
    <w:tmpl w:val="65DE7B76"/>
    <w:lvl w:ilvl="0" w:tplc="0422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6FF26E5D"/>
    <w:multiLevelType w:val="hybridMultilevel"/>
    <w:tmpl w:val="135C1698"/>
    <w:lvl w:ilvl="0" w:tplc="7DDCC696">
      <w:numFmt w:val="bullet"/>
      <w:lvlText w:val=""/>
      <w:lvlJc w:val="left"/>
      <w:pPr>
        <w:ind w:left="247" w:hanging="360"/>
      </w:pPr>
      <w:rPr>
        <w:rFonts w:ascii="Symbol" w:eastAsia="Calibr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D8"/>
    <w:rsid w:val="00000B96"/>
    <w:rsid w:val="00026F8F"/>
    <w:rsid w:val="00030EF5"/>
    <w:rsid w:val="00072872"/>
    <w:rsid w:val="000963EF"/>
    <w:rsid w:val="001031E1"/>
    <w:rsid w:val="00112285"/>
    <w:rsid w:val="0013450C"/>
    <w:rsid w:val="00150C6E"/>
    <w:rsid w:val="00183E16"/>
    <w:rsid w:val="00186CE4"/>
    <w:rsid w:val="001C26E4"/>
    <w:rsid w:val="001D0EF7"/>
    <w:rsid w:val="001D682D"/>
    <w:rsid w:val="002A176F"/>
    <w:rsid w:val="002C63E2"/>
    <w:rsid w:val="002E40AF"/>
    <w:rsid w:val="002F3FD4"/>
    <w:rsid w:val="002F6927"/>
    <w:rsid w:val="00303DB6"/>
    <w:rsid w:val="00324605"/>
    <w:rsid w:val="00347B15"/>
    <w:rsid w:val="00384E8A"/>
    <w:rsid w:val="003A12C5"/>
    <w:rsid w:val="003E316C"/>
    <w:rsid w:val="003F6C2D"/>
    <w:rsid w:val="004006D3"/>
    <w:rsid w:val="00403820"/>
    <w:rsid w:val="004E5474"/>
    <w:rsid w:val="004F66CC"/>
    <w:rsid w:val="00543C4C"/>
    <w:rsid w:val="005541C9"/>
    <w:rsid w:val="005719F1"/>
    <w:rsid w:val="005941FC"/>
    <w:rsid w:val="00596248"/>
    <w:rsid w:val="005B40DD"/>
    <w:rsid w:val="005C2DA3"/>
    <w:rsid w:val="005D2946"/>
    <w:rsid w:val="005E2C9F"/>
    <w:rsid w:val="005E2F16"/>
    <w:rsid w:val="005F0899"/>
    <w:rsid w:val="0061502B"/>
    <w:rsid w:val="0063654F"/>
    <w:rsid w:val="006805E9"/>
    <w:rsid w:val="006919E0"/>
    <w:rsid w:val="006A63A1"/>
    <w:rsid w:val="006C37AB"/>
    <w:rsid w:val="006D130A"/>
    <w:rsid w:val="006E311D"/>
    <w:rsid w:val="00725190"/>
    <w:rsid w:val="00734E07"/>
    <w:rsid w:val="00741A9D"/>
    <w:rsid w:val="00741FAD"/>
    <w:rsid w:val="00742605"/>
    <w:rsid w:val="00746210"/>
    <w:rsid w:val="00765DE1"/>
    <w:rsid w:val="00791D55"/>
    <w:rsid w:val="007A4EEB"/>
    <w:rsid w:val="007B4347"/>
    <w:rsid w:val="007C3238"/>
    <w:rsid w:val="007C3AB7"/>
    <w:rsid w:val="007E4CAC"/>
    <w:rsid w:val="007E53FD"/>
    <w:rsid w:val="007F1A31"/>
    <w:rsid w:val="00805C68"/>
    <w:rsid w:val="0083664C"/>
    <w:rsid w:val="00844ADC"/>
    <w:rsid w:val="00881DEE"/>
    <w:rsid w:val="008900FC"/>
    <w:rsid w:val="008A5EBC"/>
    <w:rsid w:val="008E4CD8"/>
    <w:rsid w:val="008F33DC"/>
    <w:rsid w:val="0090392E"/>
    <w:rsid w:val="009441A5"/>
    <w:rsid w:val="009522DD"/>
    <w:rsid w:val="00955E4B"/>
    <w:rsid w:val="00973811"/>
    <w:rsid w:val="009748F4"/>
    <w:rsid w:val="00992C39"/>
    <w:rsid w:val="00992F1A"/>
    <w:rsid w:val="00995CF0"/>
    <w:rsid w:val="009A0E6F"/>
    <w:rsid w:val="009B530D"/>
    <w:rsid w:val="009E25BA"/>
    <w:rsid w:val="00A17361"/>
    <w:rsid w:val="00A17C70"/>
    <w:rsid w:val="00A427C2"/>
    <w:rsid w:val="00A932E2"/>
    <w:rsid w:val="00AC75D7"/>
    <w:rsid w:val="00AF425B"/>
    <w:rsid w:val="00B0241B"/>
    <w:rsid w:val="00B439E0"/>
    <w:rsid w:val="00B509E7"/>
    <w:rsid w:val="00B512EA"/>
    <w:rsid w:val="00B77287"/>
    <w:rsid w:val="00B87EE5"/>
    <w:rsid w:val="00B96A4A"/>
    <w:rsid w:val="00BB5137"/>
    <w:rsid w:val="00BE0F3C"/>
    <w:rsid w:val="00BF5D6C"/>
    <w:rsid w:val="00C026F2"/>
    <w:rsid w:val="00C05BC2"/>
    <w:rsid w:val="00C246DA"/>
    <w:rsid w:val="00C31403"/>
    <w:rsid w:val="00C80A97"/>
    <w:rsid w:val="00C81BA0"/>
    <w:rsid w:val="00C93DDB"/>
    <w:rsid w:val="00CB50E8"/>
    <w:rsid w:val="00CB6E13"/>
    <w:rsid w:val="00CC0EA1"/>
    <w:rsid w:val="00CE6E19"/>
    <w:rsid w:val="00D551C3"/>
    <w:rsid w:val="00D754EE"/>
    <w:rsid w:val="00DE2AFF"/>
    <w:rsid w:val="00DF5144"/>
    <w:rsid w:val="00E0146D"/>
    <w:rsid w:val="00E12723"/>
    <w:rsid w:val="00E40CE7"/>
    <w:rsid w:val="00E433D4"/>
    <w:rsid w:val="00E460AB"/>
    <w:rsid w:val="00E6018D"/>
    <w:rsid w:val="00EA74BE"/>
    <w:rsid w:val="00EB60CE"/>
    <w:rsid w:val="00EB756D"/>
    <w:rsid w:val="00EB7F2E"/>
    <w:rsid w:val="00ED2C6A"/>
    <w:rsid w:val="00ED3EAC"/>
    <w:rsid w:val="00F90F2B"/>
    <w:rsid w:val="00FB7948"/>
    <w:rsid w:val="00F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7D9A"/>
  <w15:chartTrackingRefBased/>
  <w15:docId w15:val="{D7AB180B-C811-4DBB-B085-FDE42519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44"/>
    <w:pPr>
      <w:spacing w:after="200" w:line="276" w:lineRule="auto"/>
    </w:pPr>
    <w:rPr>
      <w:rFonts w:ascii="Calibri" w:eastAsia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1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541C9"/>
  </w:style>
  <w:style w:type="paragraph" w:styleId="a5">
    <w:name w:val="footer"/>
    <w:basedOn w:val="a"/>
    <w:link w:val="a6"/>
    <w:uiPriority w:val="99"/>
    <w:unhideWhenUsed/>
    <w:rsid w:val="005541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541C9"/>
  </w:style>
  <w:style w:type="paragraph" w:styleId="a7">
    <w:name w:val="Balloon Text"/>
    <w:basedOn w:val="a"/>
    <w:link w:val="a8"/>
    <w:uiPriority w:val="99"/>
    <w:semiHidden/>
    <w:unhideWhenUsed/>
    <w:rsid w:val="00B4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39E0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EB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6C56A16B4C6E4C83AFF99DFDC1421B" ma:contentTypeVersion="1" ma:contentTypeDescription="Створення нового документа." ma:contentTypeScope="" ma:versionID="efb4605d5f877d904207c828900de6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80291e931af4ae60928e3686aa54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DDDB-A3C7-4AC0-BA6A-1EFF14744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9049D-31DC-4D1C-9A21-8D654314F93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31990D-11BD-4FE5-9590-E24F7609D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458E9-734D-47D9-858E-31941D9D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Рибачук Діана Геннадіївна</dc:creator>
  <cp:keywords/>
  <dc:description/>
  <cp:lastModifiedBy>Ядикіна Олеся Анатоліївна</cp:lastModifiedBy>
  <cp:revision>3</cp:revision>
  <cp:lastPrinted>2019-01-04T12:13:00Z</cp:lastPrinted>
  <dcterms:created xsi:type="dcterms:W3CDTF">2020-12-30T12:20:00Z</dcterms:created>
  <dcterms:modified xsi:type="dcterms:W3CDTF">2020-12-30T12:25:00Z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0x010100FD6C56A16B4C6E4C83AFF99DFDC1421B</vt:lpwstr>
  </property>
</Properties>
</file>